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E3E" w:rsidRDefault="008F6922" w:rsidP="005A0C6C">
      <w:pPr>
        <w:spacing w:before="60" w:after="0" w:line="240" w:lineRule="auto"/>
        <w:jc w:val="center"/>
        <w:rPr>
          <w:b/>
          <w:bCs/>
          <w:sz w:val="48"/>
          <w:szCs w:val="48"/>
          <w:u w:val="single"/>
        </w:rPr>
      </w:pPr>
      <w:r w:rsidRPr="00E9467B">
        <w:rPr>
          <w:b/>
          <w:bCs/>
          <w:sz w:val="48"/>
          <w:szCs w:val="48"/>
          <w:u w:val="single"/>
        </w:rPr>
        <w:t>Humble Yourself</w:t>
      </w:r>
    </w:p>
    <w:p w:rsidR="0083742E" w:rsidRDefault="006A31A3" w:rsidP="005A0C6C">
      <w:pPr>
        <w:spacing w:before="60" w:after="0" w:line="240" w:lineRule="auto"/>
        <w:jc w:val="center"/>
        <w:rPr>
          <w:sz w:val="20"/>
          <w:szCs w:val="20"/>
          <w:u w:val="single"/>
        </w:rPr>
      </w:pPr>
      <w:r>
        <w:rPr>
          <w:b/>
          <w:bCs/>
          <w:sz w:val="20"/>
          <w:szCs w:val="20"/>
          <w:u w:val="single"/>
        </w:rPr>
        <w:t xml:space="preserve">Yom Kippur Morning, </w:t>
      </w:r>
      <w:r w:rsidR="0083742E" w:rsidRPr="006A31A3">
        <w:rPr>
          <w:b/>
          <w:bCs/>
          <w:sz w:val="20"/>
          <w:szCs w:val="20"/>
          <w:u w:val="single"/>
        </w:rPr>
        <w:t>2017/5778</w:t>
      </w:r>
      <w:r w:rsidR="0083742E" w:rsidRPr="00B6002C">
        <w:rPr>
          <w:sz w:val="20"/>
          <w:szCs w:val="20"/>
          <w:u w:val="single"/>
        </w:rPr>
        <w:t xml:space="preserve"> </w:t>
      </w:r>
      <w:r w:rsidR="0083742E">
        <w:rPr>
          <w:sz w:val="20"/>
          <w:szCs w:val="20"/>
          <w:u w:val="single"/>
        </w:rPr>
        <w:t xml:space="preserve">   </w:t>
      </w:r>
      <w:r w:rsidR="0083742E" w:rsidRPr="00B6002C">
        <w:rPr>
          <w:sz w:val="20"/>
          <w:szCs w:val="20"/>
          <w:u w:val="single"/>
        </w:rPr>
        <w:t>adatshalom.net</w:t>
      </w:r>
      <w:r w:rsidR="0083742E">
        <w:rPr>
          <w:sz w:val="20"/>
          <w:szCs w:val="20"/>
          <w:u w:val="single"/>
        </w:rPr>
        <w:t xml:space="preserve">   </w:t>
      </w:r>
      <w:r w:rsidR="0083742E" w:rsidRPr="00B6002C">
        <w:rPr>
          <w:sz w:val="20"/>
          <w:szCs w:val="20"/>
          <w:u w:val="single"/>
        </w:rPr>
        <w:t xml:space="preserve"> R. Fred Scherlinder</w:t>
      </w:r>
      <w:r w:rsidR="0083742E">
        <w:rPr>
          <w:sz w:val="20"/>
          <w:szCs w:val="20"/>
          <w:u w:val="single"/>
        </w:rPr>
        <w:t xml:space="preserve"> Dobb</w:t>
      </w:r>
    </w:p>
    <w:p w:rsidR="00D81E3E" w:rsidRDefault="00D81E3E" w:rsidP="00E9467B">
      <w:pPr>
        <w:spacing w:before="60" w:after="0" w:line="240" w:lineRule="auto"/>
      </w:pPr>
      <w:bookmarkStart w:id="0" w:name="_GoBack"/>
      <w:bookmarkEnd w:id="0"/>
    </w:p>
    <w:p w:rsidR="0083742E" w:rsidRDefault="00B10952" w:rsidP="00165604">
      <w:pPr>
        <w:spacing w:before="60" w:after="0" w:line="240" w:lineRule="auto"/>
        <w:ind w:firstLine="720"/>
      </w:pPr>
      <w:r>
        <w:t xml:space="preserve">Before </w:t>
      </w:r>
      <w:r w:rsidR="0083742E">
        <w:t xml:space="preserve">the dramatic </w:t>
      </w:r>
      <w:proofErr w:type="spellStart"/>
      <w:r w:rsidRPr="0083742E">
        <w:rPr>
          <w:i/>
          <w:iCs/>
        </w:rPr>
        <w:t>Hineni</w:t>
      </w:r>
      <w:proofErr w:type="spellEnd"/>
      <w:r w:rsidR="0083742E">
        <w:t xml:space="preserve"> prayer (coming up after this, which introduces the Yom Kippur </w:t>
      </w:r>
      <w:proofErr w:type="spellStart"/>
      <w:r w:rsidR="0083742E">
        <w:t>musaf</w:t>
      </w:r>
      <w:proofErr w:type="spellEnd"/>
      <w:r w:rsidR="0083742E">
        <w:t>) --</w:t>
      </w:r>
      <w:r>
        <w:t xml:space="preserve"> t</w:t>
      </w:r>
      <w:r w:rsidR="008767AF">
        <w:t>he Haz</w:t>
      </w:r>
      <w:r w:rsidR="00B6002C">
        <w:t>z</w:t>
      </w:r>
      <w:r w:rsidR="008767AF">
        <w:t xml:space="preserve">an </w:t>
      </w:r>
      <w:r w:rsidR="00B6002C">
        <w:t xml:space="preserve">walks </w:t>
      </w:r>
      <w:r w:rsidR="008767AF">
        <w:t xml:space="preserve">to the back of the room, </w:t>
      </w:r>
      <w:r w:rsidR="00B6002C">
        <w:t>then moves</w:t>
      </w:r>
      <w:r w:rsidR="008767AF">
        <w:t xml:space="preserve"> slowly forward, chanting “Here I am, with a dearth of good deeds</w:t>
      </w:r>
      <w:r>
        <w:t>… I’m unworthy and unqualified” to lead.</w:t>
      </w:r>
      <w:r w:rsidR="008767AF">
        <w:t xml:space="preserve">  As </w:t>
      </w:r>
      <w:r w:rsidR="008767AF" w:rsidRPr="00B10952">
        <w:rPr>
          <w:i/>
          <w:iCs/>
        </w:rPr>
        <w:t>our</w:t>
      </w:r>
      <w:r w:rsidR="008767AF">
        <w:t xml:space="preserve"> Hazzan/</w:t>
      </w:r>
      <w:proofErr w:type="spellStart"/>
      <w:r w:rsidR="008767AF">
        <w:t>Rav</w:t>
      </w:r>
      <w:proofErr w:type="spellEnd"/>
      <w:r w:rsidR="008767AF">
        <w:t xml:space="preserve"> says of this prayer, “</w:t>
      </w:r>
      <w:proofErr w:type="spellStart"/>
      <w:r w:rsidR="008767AF" w:rsidRPr="00B6002C">
        <w:rPr>
          <w:i/>
          <w:iCs/>
        </w:rPr>
        <w:t>Hineni</w:t>
      </w:r>
      <w:proofErr w:type="spellEnd"/>
      <w:r w:rsidR="008767AF">
        <w:t xml:space="preserve"> intends to be the ultimate expression of humility – and here, let me show you with my High ‘C’!”  </w:t>
      </w:r>
    </w:p>
    <w:p w:rsidR="00B6002C" w:rsidRDefault="0083742E" w:rsidP="00165604">
      <w:pPr>
        <w:spacing w:before="60" w:after="0" w:line="240" w:lineRule="auto"/>
        <w:ind w:firstLine="720"/>
      </w:pPr>
      <w:r>
        <w:t xml:space="preserve">Likewise:  This is a sermon about humility – and </w:t>
      </w:r>
      <w:proofErr w:type="spellStart"/>
      <w:r>
        <w:t>y’all’d</w:t>
      </w:r>
      <w:proofErr w:type="spellEnd"/>
      <w:r>
        <w:t xml:space="preserve"> best listen up, since I’m a top expert!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rsidR="00DB1692" w:rsidRDefault="008767AF" w:rsidP="00165604">
      <w:pPr>
        <w:spacing w:before="60" w:after="0" w:line="240" w:lineRule="auto"/>
        <w:ind w:firstLine="720"/>
      </w:pPr>
      <w:r>
        <w:t>This morning we’ll explore humility</w:t>
      </w:r>
      <w:r w:rsidR="0083742E">
        <w:t>, in all seriousness,</w:t>
      </w:r>
      <w:r>
        <w:t xml:space="preserve"> a few different ways, </w:t>
      </w:r>
      <w:r w:rsidR="00B10952">
        <w:t>including through</w:t>
      </w:r>
      <w:r>
        <w:t xml:space="preserve"> s</w:t>
      </w:r>
      <w:r w:rsidR="00B6002C">
        <w:t xml:space="preserve">ong – on page 8 of the handout. </w:t>
      </w:r>
    </w:p>
    <w:p w:rsidR="00566510" w:rsidRDefault="00DB1692" w:rsidP="00165604">
      <w:pPr>
        <w:spacing w:before="60" w:after="0" w:line="240" w:lineRule="auto"/>
        <w:jc w:val="center"/>
      </w:pPr>
      <w:r>
        <w:t>[sing</w:t>
      </w:r>
      <w:r w:rsidR="0015358A">
        <w:t xml:space="preserve">]: </w:t>
      </w:r>
    </w:p>
    <w:p w:rsidR="008F3FD0" w:rsidRDefault="008F3FD0" w:rsidP="00E9467B">
      <w:pPr>
        <w:spacing w:before="60" w:after="0" w:line="240" w:lineRule="auto"/>
        <w:jc w:val="center"/>
      </w:pPr>
      <w:r>
        <w:t xml:space="preserve">Humble yourself – in sight of the </w:t>
      </w:r>
      <w:r w:rsidR="0015358A">
        <w:t>Torah</w:t>
      </w:r>
      <w:r>
        <w:t xml:space="preserve"> (you </w:t>
      </w:r>
      <w:proofErr w:type="spellStart"/>
      <w:r>
        <w:t>gotta</w:t>
      </w:r>
      <w:proofErr w:type="spellEnd"/>
      <w:r>
        <w:t xml:space="preserve"> know what </w:t>
      </w:r>
      <w:r w:rsidR="0015358A">
        <w:t>it</w:t>
      </w:r>
      <w:r>
        <w:t xml:space="preserve"> know</w:t>
      </w:r>
      <w:r w:rsidR="0015358A">
        <w:t>s</w:t>
      </w:r>
      <w:r>
        <w:t>, and)</w:t>
      </w:r>
    </w:p>
    <w:p w:rsidR="008F3FD0" w:rsidRDefault="008F3FD0" w:rsidP="00E9467B">
      <w:pPr>
        <w:spacing w:before="60" w:after="0" w:line="240" w:lineRule="auto"/>
        <w:jc w:val="center"/>
      </w:pPr>
      <w:r>
        <w:t xml:space="preserve">Humble yourself – in sight of the </w:t>
      </w:r>
      <w:r w:rsidR="0015358A">
        <w:t>Torah</w:t>
      </w:r>
      <w:r>
        <w:t xml:space="preserve"> (you </w:t>
      </w:r>
      <w:proofErr w:type="spellStart"/>
      <w:r>
        <w:t>gotta</w:t>
      </w:r>
      <w:proofErr w:type="spellEnd"/>
      <w:r>
        <w:t xml:space="preserve"> get down low, and)</w:t>
      </w:r>
    </w:p>
    <w:p w:rsidR="008F3FD0" w:rsidRDefault="008F3FD0" w:rsidP="00E9467B">
      <w:pPr>
        <w:spacing w:before="60" w:after="0" w:line="240" w:lineRule="auto"/>
        <w:jc w:val="center"/>
      </w:pPr>
      <w:r>
        <w:t>We   will lift each other up    Higher and higher     We   will lift each other up</w:t>
      </w:r>
    </w:p>
    <w:p w:rsidR="00566510" w:rsidRPr="00345545" w:rsidRDefault="00566510" w:rsidP="00345545">
      <w:pPr>
        <w:spacing w:before="60" w:after="0" w:line="242" w:lineRule="auto"/>
        <w:rPr>
          <w:rFonts w:cstheme="minorHAnsi"/>
        </w:rPr>
      </w:pPr>
      <w:r w:rsidRPr="00345545">
        <w:rPr>
          <w:rFonts w:cstheme="minorHAnsi"/>
        </w:rPr>
        <w:tab/>
      </w:r>
      <w:r w:rsidR="005E4F73">
        <w:rPr>
          <w:rFonts w:cstheme="minorHAnsi"/>
        </w:rPr>
        <w:t>That’s</w:t>
      </w:r>
      <w:r w:rsidRPr="00345545">
        <w:rPr>
          <w:rFonts w:cstheme="minorHAnsi"/>
        </w:rPr>
        <w:t xml:space="preserve"> the </w:t>
      </w:r>
      <w:r w:rsidR="003F69BE" w:rsidRPr="00345545">
        <w:rPr>
          <w:rFonts w:cstheme="minorHAnsi"/>
        </w:rPr>
        <w:t xml:space="preserve">sermon:  </w:t>
      </w:r>
      <w:r w:rsidRPr="005A0C6C">
        <w:rPr>
          <w:rFonts w:cstheme="minorHAnsi"/>
          <w:b/>
          <w:bCs/>
        </w:rPr>
        <w:t>humble yourself</w:t>
      </w:r>
      <w:r w:rsidRPr="00345545">
        <w:rPr>
          <w:rFonts w:cstheme="minorHAnsi"/>
        </w:rPr>
        <w:t>.  You</w:t>
      </w:r>
      <w:r w:rsidR="00B10952">
        <w:rPr>
          <w:rFonts w:cstheme="minorHAnsi"/>
        </w:rPr>
        <w:t>, singular:</w:t>
      </w:r>
      <w:r w:rsidRPr="00345545">
        <w:rPr>
          <w:rFonts w:cstheme="minorHAnsi"/>
        </w:rPr>
        <w:t xml:space="preserve"> </w:t>
      </w:r>
      <w:r w:rsidR="00B10952">
        <w:rPr>
          <w:rFonts w:cstheme="minorHAnsi"/>
        </w:rPr>
        <w:t xml:space="preserve"> </w:t>
      </w:r>
      <w:r w:rsidRPr="00345545">
        <w:rPr>
          <w:rFonts w:cstheme="minorHAnsi"/>
        </w:rPr>
        <w:t>aweso</w:t>
      </w:r>
      <w:r w:rsidR="005837B8">
        <w:rPr>
          <w:rFonts w:cstheme="minorHAnsi"/>
        </w:rPr>
        <w:t xml:space="preserve">me, created </w:t>
      </w:r>
      <w:r w:rsidR="00B10952">
        <w:rPr>
          <w:rFonts w:cstheme="minorHAnsi"/>
        </w:rPr>
        <w:t xml:space="preserve">in God’s image -- </w:t>
      </w:r>
      <w:r w:rsidR="00DB1692">
        <w:rPr>
          <w:rFonts w:cstheme="minorHAnsi"/>
        </w:rPr>
        <w:t>yet</w:t>
      </w:r>
      <w:r w:rsidR="005837B8">
        <w:rPr>
          <w:rFonts w:cstheme="minorHAnsi"/>
        </w:rPr>
        <w:t xml:space="preserve"> one of many,</w:t>
      </w:r>
      <w:r w:rsidR="00744BFB">
        <w:rPr>
          <w:rFonts w:cstheme="minorHAnsi"/>
        </w:rPr>
        <w:t xml:space="preserve"> imperfect,</w:t>
      </w:r>
      <w:r w:rsidR="005837B8">
        <w:rPr>
          <w:rFonts w:cstheme="minorHAnsi"/>
        </w:rPr>
        <w:t xml:space="preserve"> still </w:t>
      </w:r>
      <w:r w:rsidR="00744BFB">
        <w:rPr>
          <w:rFonts w:cstheme="minorHAnsi"/>
        </w:rPr>
        <w:t>working</w:t>
      </w:r>
      <w:r w:rsidR="005837B8">
        <w:rPr>
          <w:rFonts w:cstheme="minorHAnsi"/>
        </w:rPr>
        <w:t xml:space="preserve"> on</w:t>
      </w:r>
      <w:r w:rsidR="00DB1692">
        <w:rPr>
          <w:rFonts w:cstheme="minorHAnsi"/>
        </w:rPr>
        <w:t xml:space="preserve"> pre-K skills like</w:t>
      </w:r>
      <w:r w:rsidRPr="00345545">
        <w:rPr>
          <w:rFonts w:cstheme="minorHAnsi"/>
        </w:rPr>
        <w:t xml:space="preserve"> “share</w:t>
      </w:r>
      <w:r w:rsidR="00744BFB">
        <w:rPr>
          <w:rFonts w:cstheme="minorHAnsi"/>
        </w:rPr>
        <w:t>,</w:t>
      </w:r>
      <w:r w:rsidRPr="00345545">
        <w:rPr>
          <w:rFonts w:cstheme="minorHAnsi"/>
        </w:rPr>
        <w:t>” “wait your t</w:t>
      </w:r>
      <w:r w:rsidR="003F69BE" w:rsidRPr="00345545">
        <w:rPr>
          <w:rFonts w:cstheme="minorHAnsi"/>
        </w:rPr>
        <w:t>urn</w:t>
      </w:r>
      <w:r w:rsidR="00744BFB">
        <w:rPr>
          <w:rFonts w:cstheme="minorHAnsi"/>
        </w:rPr>
        <w:t>,</w:t>
      </w:r>
      <w:r w:rsidR="003F69BE" w:rsidRPr="00345545">
        <w:rPr>
          <w:rFonts w:cstheme="minorHAnsi"/>
        </w:rPr>
        <w:t xml:space="preserve">” “think of others”.  You, </w:t>
      </w:r>
      <w:r w:rsidR="003F69BE" w:rsidRPr="00744BFB">
        <w:rPr>
          <w:rFonts w:cstheme="minorHAnsi"/>
          <w:i/>
          <w:iCs/>
        </w:rPr>
        <w:t>singular</w:t>
      </w:r>
      <w:r w:rsidR="003F69BE" w:rsidRPr="00345545">
        <w:rPr>
          <w:rFonts w:cstheme="minorHAnsi"/>
        </w:rPr>
        <w:t xml:space="preserve">: </w:t>
      </w:r>
      <w:r w:rsidRPr="00345545">
        <w:rPr>
          <w:rFonts w:cstheme="minorHAnsi"/>
        </w:rPr>
        <w:t xml:space="preserve"> be humble.  But plural</w:t>
      </w:r>
      <w:r w:rsidR="003F69BE" w:rsidRPr="00345545">
        <w:rPr>
          <w:rFonts w:cstheme="minorHAnsi"/>
        </w:rPr>
        <w:t xml:space="preserve">: </w:t>
      </w:r>
      <w:r w:rsidRPr="00345545">
        <w:rPr>
          <w:rFonts w:cstheme="minorHAnsi"/>
        </w:rPr>
        <w:t xml:space="preserve"> </w:t>
      </w:r>
      <w:r w:rsidRPr="00345545">
        <w:rPr>
          <w:rFonts w:cstheme="minorHAnsi"/>
          <w:i/>
          <w:iCs/>
        </w:rPr>
        <w:t>we</w:t>
      </w:r>
      <w:r w:rsidRPr="00345545">
        <w:rPr>
          <w:rFonts w:cstheme="minorHAnsi"/>
        </w:rPr>
        <w:t xml:space="preserve"> </w:t>
      </w:r>
      <w:r w:rsidRPr="00345545">
        <w:rPr>
          <w:rFonts w:cstheme="minorHAnsi"/>
          <w:u w:val="single"/>
        </w:rPr>
        <w:t>will</w:t>
      </w:r>
      <w:r w:rsidRPr="00345545">
        <w:rPr>
          <w:rFonts w:cstheme="minorHAnsi"/>
        </w:rPr>
        <w:t xml:space="preserve"> lift each other up!</w:t>
      </w:r>
    </w:p>
    <w:p w:rsidR="004E430E" w:rsidRPr="00345545" w:rsidRDefault="006660FE" w:rsidP="009E0850">
      <w:pPr>
        <w:spacing w:before="60" w:after="0" w:line="242" w:lineRule="auto"/>
        <w:rPr>
          <w:rFonts w:cstheme="minorHAnsi"/>
        </w:rPr>
      </w:pPr>
      <w:r w:rsidRPr="00345545">
        <w:rPr>
          <w:rFonts w:cstheme="minorHAnsi"/>
        </w:rPr>
        <w:tab/>
      </w:r>
      <w:r w:rsidR="00DB1692">
        <w:rPr>
          <w:rFonts w:cstheme="minorHAnsi"/>
        </w:rPr>
        <w:t>Today</w:t>
      </w:r>
      <w:r w:rsidR="00744BFB">
        <w:rPr>
          <w:rFonts w:cstheme="minorHAnsi"/>
        </w:rPr>
        <w:t xml:space="preserve">, </w:t>
      </w:r>
      <w:r w:rsidR="00744BFB" w:rsidRPr="00744BFB">
        <w:rPr>
          <w:rFonts w:cstheme="minorHAnsi"/>
          <w:i/>
          <w:iCs/>
        </w:rPr>
        <w:t>we</w:t>
      </w:r>
      <w:r w:rsidR="00744BFB">
        <w:rPr>
          <w:rFonts w:cstheme="minorHAnsi"/>
        </w:rPr>
        <w:t xml:space="preserve"> will</w:t>
      </w:r>
      <w:r w:rsidR="005837B8">
        <w:rPr>
          <w:rFonts w:cstheme="minorHAnsi"/>
        </w:rPr>
        <w:t xml:space="preserve"> </w:t>
      </w:r>
      <w:r w:rsidR="005837B8" w:rsidRPr="005837B8">
        <w:rPr>
          <w:rFonts w:cstheme="minorHAnsi"/>
          <w:i/>
          <w:iCs/>
        </w:rPr>
        <w:t>sing</w:t>
      </w:r>
      <w:r w:rsidR="004F5BCD">
        <w:rPr>
          <w:rFonts w:cstheme="minorHAnsi"/>
        </w:rPr>
        <w:t xml:space="preserve"> “Humble Yourself” – </w:t>
      </w:r>
      <w:r w:rsidR="009E0850">
        <w:rPr>
          <w:rFonts w:cstheme="minorHAnsi"/>
        </w:rPr>
        <w:t xml:space="preserve">a folk song, with </w:t>
      </w:r>
      <w:r w:rsidR="00F210F1">
        <w:rPr>
          <w:rFonts w:cstheme="minorHAnsi"/>
        </w:rPr>
        <w:t>a shifting refrain</w:t>
      </w:r>
      <w:r w:rsidR="004E430E">
        <w:rPr>
          <w:rStyle w:val="FootnoteReference"/>
          <w:rFonts w:cstheme="minorHAnsi"/>
        </w:rPr>
        <w:footnoteReference w:id="1"/>
      </w:r>
      <w:r w:rsidR="004E430E">
        <w:rPr>
          <w:rFonts w:cstheme="minorHAnsi"/>
        </w:rPr>
        <w:t xml:space="preserve"> – at intervals.  Below it, also on page 8, are some Jewish texts; we start there:</w:t>
      </w:r>
    </w:p>
    <w:p w:rsidR="004E430E" w:rsidRPr="00345545" w:rsidRDefault="004E430E" w:rsidP="00345545">
      <w:pPr>
        <w:spacing w:before="60" w:after="0" w:line="242" w:lineRule="auto"/>
        <w:rPr>
          <w:rFonts w:cstheme="minorHAnsi"/>
        </w:rPr>
      </w:pPr>
      <w:r w:rsidRPr="00345545">
        <w:rPr>
          <w:rFonts w:cstheme="minorHAnsi"/>
        </w:rPr>
        <w:tab/>
      </w:r>
      <w:proofErr w:type="spellStart"/>
      <w:r w:rsidRPr="0028465B">
        <w:rPr>
          <w:rFonts w:cstheme="minorHAnsi"/>
          <w:i/>
          <w:iCs/>
        </w:rPr>
        <w:t>Eizeh</w:t>
      </w:r>
      <w:proofErr w:type="spellEnd"/>
      <w:r w:rsidRPr="0028465B">
        <w:rPr>
          <w:rFonts w:cstheme="minorHAnsi"/>
          <w:i/>
          <w:iCs/>
        </w:rPr>
        <w:t xml:space="preserve"> hu </w:t>
      </w:r>
      <w:proofErr w:type="spellStart"/>
      <w:r w:rsidRPr="0028465B">
        <w:rPr>
          <w:rFonts w:cstheme="minorHAnsi"/>
          <w:i/>
          <w:iCs/>
        </w:rPr>
        <w:t>chacham</w:t>
      </w:r>
      <w:proofErr w:type="spellEnd"/>
      <w:r w:rsidRPr="0028465B">
        <w:rPr>
          <w:rFonts w:cstheme="minorHAnsi"/>
          <w:i/>
          <w:iCs/>
        </w:rPr>
        <w:t xml:space="preserve">?  </w:t>
      </w:r>
      <w:proofErr w:type="spellStart"/>
      <w:r w:rsidRPr="0028465B">
        <w:rPr>
          <w:rFonts w:cstheme="minorHAnsi"/>
          <w:i/>
          <w:iCs/>
        </w:rPr>
        <w:t>Halomed</w:t>
      </w:r>
      <w:proofErr w:type="spellEnd"/>
      <w:r w:rsidRPr="0028465B">
        <w:rPr>
          <w:rFonts w:cstheme="minorHAnsi"/>
          <w:i/>
          <w:iCs/>
        </w:rPr>
        <w:t xml:space="preserve"> </w:t>
      </w:r>
      <w:proofErr w:type="spellStart"/>
      <w:r w:rsidRPr="0028465B">
        <w:rPr>
          <w:rFonts w:cstheme="minorHAnsi"/>
          <w:i/>
          <w:iCs/>
        </w:rPr>
        <w:t>mi’kol</w:t>
      </w:r>
      <w:proofErr w:type="spellEnd"/>
      <w:r w:rsidRPr="0028465B">
        <w:rPr>
          <w:rFonts w:cstheme="minorHAnsi"/>
          <w:i/>
          <w:iCs/>
        </w:rPr>
        <w:t xml:space="preserve"> </w:t>
      </w:r>
      <w:proofErr w:type="spellStart"/>
      <w:r w:rsidRPr="0028465B">
        <w:rPr>
          <w:rFonts w:cstheme="minorHAnsi"/>
          <w:i/>
          <w:iCs/>
        </w:rPr>
        <w:t>adam</w:t>
      </w:r>
      <w:proofErr w:type="spellEnd"/>
      <w:r w:rsidRPr="00345545">
        <w:rPr>
          <w:rFonts w:cstheme="minorHAnsi"/>
        </w:rPr>
        <w:t xml:space="preserve">.  </w:t>
      </w:r>
      <w:r>
        <w:rPr>
          <w:rFonts w:cstheme="minorHAnsi"/>
        </w:rPr>
        <w:t>“Who is wise?  O</w:t>
      </w:r>
      <w:r w:rsidRPr="00345545">
        <w:rPr>
          <w:rFonts w:cstheme="minorHAnsi"/>
        </w:rPr>
        <w:t xml:space="preserve">ne who learns from </w:t>
      </w:r>
      <w:r w:rsidRPr="00345545">
        <w:rPr>
          <w:rFonts w:cstheme="minorHAnsi"/>
          <w:i/>
          <w:iCs/>
        </w:rPr>
        <w:t>every</w:t>
      </w:r>
      <w:r w:rsidRPr="00345545">
        <w:rPr>
          <w:rFonts w:cstheme="minorHAnsi"/>
        </w:rPr>
        <w:t xml:space="preserve"> person.</w:t>
      </w:r>
      <w:r>
        <w:rPr>
          <w:rFonts w:cstheme="minorHAnsi"/>
        </w:rPr>
        <w:t>”</w:t>
      </w:r>
      <w:r w:rsidRPr="00345545">
        <w:rPr>
          <w:rFonts w:cstheme="minorHAnsi"/>
        </w:rPr>
        <w:t xml:space="preserve">  For Ben </w:t>
      </w:r>
      <w:proofErr w:type="spellStart"/>
      <w:r w:rsidRPr="00345545">
        <w:rPr>
          <w:rFonts w:cstheme="minorHAnsi"/>
        </w:rPr>
        <w:t>Zoma</w:t>
      </w:r>
      <w:proofErr w:type="spellEnd"/>
      <w:r w:rsidRPr="00345545">
        <w:rPr>
          <w:rFonts w:cstheme="minorHAnsi"/>
        </w:rPr>
        <w:t xml:space="preserve"> (</w:t>
      </w:r>
      <w:proofErr w:type="spellStart"/>
      <w:r w:rsidRPr="00345545">
        <w:rPr>
          <w:rFonts w:cstheme="minorHAnsi"/>
        </w:rPr>
        <w:t>Avot</w:t>
      </w:r>
      <w:proofErr w:type="spellEnd"/>
      <w:r w:rsidRPr="00345545">
        <w:rPr>
          <w:rFonts w:cstheme="minorHAnsi"/>
        </w:rPr>
        <w:t xml:space="preserve"> 4:1), some 1900 years ago,</w:t>
      </w:r>
      <w:r>
        <w:rPr>
          <w:rFonts w:cstheme="minorHAnsi"/>
        </w:rPr>
        <w:t xml:space="preserve"> wisdom</w:t>
      </w:r>
      <w:r w:rsidRPr="00345545">
        <w:rPr>
          <w:rFonts w:cstheme="minorHAnsi"/>
        </w:rPr>
        <w:t xml:space="preserve"> </w:t>
      </w:r>
      <w:r>
        <w:rPr>
          <w:rFonts w:cstheme="minorHAnsi"/>
        </w:rPr>
        <w:t>comes through one’s</w:t>
      </w:r>
      <w:r w:rsidRPr="00345545">
        <w:rPr>
          <w:rFonts w:cstheme="minorHAnsi"/>
        </w:rPr>
        <w:t xml:space="preserve"> </w:t>
      </w:r>
      <w:r w:rsidRPr="00345545">
        <w:rPr>
          <w:rFonts w:cstheme="minorHAnsi"/>
          <w:i/>
          <w:iCs/>
        </w:rPr>
        <w:t>openness</w:t>
      </w:r>
      <w:r w:rsidRPr="00345545">
        <w:rPr>
          <w:rFonts w:cstheme="minorHAnsi"/>
        </w:rPr>
        <w:t xml:space="preserve"> to learning.  Rabbi Sheila </w:t>
      </w:r>
      <w:proofErr w:type="spellStart"/>
      <w:r w:rsidRPr="00345545">
        <w:rPr>
          <w:rFonts w:cstheme="minorHAnsi"/>
        </w:rPr>
        <w:t>Peltz</w:t>
      </w:r>
      <w:proofErr w:type="spellEnd"/>
      <w:r w:rsidRPr="00345545">
        <w:rPr>
          <w:rFonts w:cstheme="minorHAnsi"/>
        </w:rPr>
        <w:t xml:space="preserve"> Weinberg adds, “Wisdom is a living process…It requires learning from </w:t>
      </w:r>
      <w:r w:rsidRPr="00652D85">
        <w:rPr>
          <w:rFonts w:cstheme="minorHAnsi"/>
          <w:i/>
          <w:iCs/>
        </w:rPr>
        <w:t>all</w:t>
      </w:r>
      <w:r w:rsidRPr="00345545">
        <w:rPr>
          <w:rFonts w:cstheme="minorHAnsi"/>
        </w:rPr>
        <w:t xml:space="preserve"> the teachers, those who make the best appearance, and those we would rather never have come into our lives.”</w:t>
      </w:r>
      <w:r w:rsidRPr="00345545">
        <w:rPr>
          <w:rStyle w:val="FootnoteReference"/>
          <w:rFonts w:cstheme="minorHAnsi"/>
        </w:rPr>
        <w:footnoteReference w:id="2"/>
      </w:r>
      <w:r w:rsidRPr="00345545">
        <w:rPr>
          <w:rFonts w:cstheme="minorHAnsi"/>
        </w:rPr>
        <w:t xml:space="preserve">  Ben </w:t>
      </w:r>
      <w:proofErr w:type="spellStart"/>
      <w:r w:rsidRPr="00345545">
        <w:rPr>
          <w:rFonts w:cstheme="minorHAnsi"/>
        </w:rPr>
        <w:t>Azzai</w:t>
      </w:r>
      <w:proofErr w:type="spellEnd"/>
      <w:r w:rsidRPr="00345545">
        <w:rPr>
          <w:rFonts w:cstheme="minorHAnsi"/>
        </w:rPr>
        <w:t xml:space="preserve"> </w:t>
      </w:r>
      <w:r>
        <w:rPr>
          <w:rFonts w:cstheme="minorHAnsi"/>
        </w:rPr>
        <w:t>held likewise:</w:t>
      </w:r>
      <w:r w:rsidRPr="00345545">
        <w:rPr>
          <w:rStyle w:val="FootnoteReference"/>
          <w:rFonts w:cstheme="minorHAnsi"/>
        </w:rPr>
        <w:footnoteReference w:id="3"/>
      </w:r>
      <w:r w:rsidRPr="00345545">
        <w:rPr>
          <w:rFonts w:cstheme="minorHAnsi"/>
        </w:rPr>
        <w:t xml:space="preserve"> </w:t>
      </w:r>
      <w:r>
        <w:rPr>
          <w:rFonts w:cstheme="minorHAnsi"/>
        </w:rPr>
        <w:t xml:space="preserve"> </w:t>
      </w:r>
      <w:r w:rsidRPr="00345545">
        <w:rPr>
          <w:rFonts w:cstheme="minorHAnsi"/>
        </w:rPr>
        <w:t xml:space="preserve">“Discount no one; dismiss nothing.”  </w:t>
      </w:r>
      <w:r>
        <w:rPr>
          <w:rFonts w:cstheme="minorHAnsi"/>
        </w:rPr>
        <w:t>So, w</w:t>
      </w:r>
      <w:r w:rsidRPr="00345545">
        <w:rPr>
          <w:rFonts w:cstheme="minorHAnsi"/>
        </w:rPr>
        <w:t xml:space="preserve">hoever takes in the widest </w:t>
      </w:r>
      <w:r w:rsidRPr="001258D7">
        <w:rPr>
          <w:rFonts w:cstheme="minorHAnsi"/>
          <w:i/>
          <w:iCs/>
        </w:rPr>
        <w:t>range</w:t>
      </w:r>
      <w:r w:rsidRPr="00345545">
        <w:rPr>
          <w:rFonts w:cstheme="minorHAnsi"/>
        </w:rPr>
        <w:t xml:space="preserve"> of sources (even the lousy ones!), </w:t>
      </w:r>
      <w:r>
        <w:rPr>
          <w:rFonts w:cstheme="minorHAnsi"/>
        </w:rPr>
        <w:t>‘</w:t>
      </w:r>
      <w:r w:rsidRPr="00345545">
        <w:rPr>
          <w:rFonts w:cstheme="minorHAnsi"/>
        </w:rPr>
        <w:t>wins,</w:t>
      </w:r>
      <w:r>
        <w:rPr>
          <w:rFonts w:cstheme="minorHAnsi"/>
        </w:rPr>
        <w:t>’</w:t>
      </w:r>
      <w:r w:rsidRPr="00345545">
        <w:rPr>
          <w:rFonts w:cstheme="minorHAnsi"/>
        </w:rPr>
        <w:t xml:space="preserve"> by having the fullest picture, most thorough knowledge.  Don’t think you know everything!  You can’t.  Be humble.  </w:t>
      </w:r>
    </w:p>
    <w:p w:rsidR="004E430E" w:rsidRDefault="004E430E" w:rsidP="00345545">
      <w:pPr>
        <w:spacing w:before="60" w:after="0" w:line="242" w:lineRule="auto"/>
        <w:rPr>
          <w:rFonts w:cstheme="minorHAnsi"/>
        </w:rPr>
      </w:pPr>
      <w:r w:rsidRPr="00345545">
        <w:rPr>
          <w:rFonts w:cstheme="minorHAnsi"/>
        </w:rPr>
        <w:tab/>
      </w:r>
      <w:r>
        <w:rPr>
          <w:rFonts w:cstheme="minorHAnsi"/>
        </w:rPr>
        <w:t xml:space="preserve">In leadership: why Moses?  </w:t>
      </w:r>
      <w:r w:rsidRPr="00345545">
        <w:rPr>
          <w:rFonts w:cstheme="minorHAnsi"/>
        </w:rPr>
        <w:t>“</w:t>
      </w:r>
      <w:proofErr w:type="spellStart"/>
      <w:r w:rsidRPr="001258D7">
        <w:rPr>
          <w:rFonts w:cstheme="minorHAnsi"/>
          <w:i/>
          <w:iCs/>
        </w:rPr>
        <w:t>Ha’ish</w:t>
      </w:r>
      <w:proofErr w:type="spellEnd"/>
      <w:r w:rsidRPr="001258D7">
        <w:rPr>
          <w:rFonts w:cstheme="minorHAnsi"/>
          <w:i/>
          <w:iCs/>
        </w:rPr>
        <w:t xml:space="preserve"> Moshe</w:t>
      </w:r>
      <w:r>
        <w:rPr>
          <w:rFonts w:cstheme="minorHAnsi"/>
        </w:rPr>
        <w:t xml:space="preserve">, this Moses guy, </w:t>
      </w:r>
      <w:proofErr w:type="spellStart"/>
      <w:r w:rsidRPr="001258D7">
        <w:rPr>
          <w:rFonts w:cstheme="minorHAnsi"/>
          <w:i/>
          <w:iCs/>
        </w:rPr>
        <w:t>anav</w:t>
      </w:r>
      <w:proofErr w:type="spellEnd"/>
      <w:r w:rsidRPr="001258D7">
        <w:rPr>
          <w:rFonts w:cstheme="minorHAnsi"/>
          <w:i/>
          <w:iCs/>
        </w:rPr>
        <w:t xml:space="preserve"> </w:t>
      </w:r>
      <w:proofErr w:type="spellStart"/>
      <w:r w:rsidRPr="001258D7">
        <w:rPr>
          <w:rFonts w:cstheme="minorHAnsi"/>
          <w:i/>
          <w:iCs/>
        </w:rPr>
        <w:t>m’od</w:t>
      </w:r>
      <w:proofErr w:type="spellEnd"/>
      <w:r>
        <w:rPr>
          <w:rFonts w:cstheme="minorHAnsi"/>
        </w:rPr>
        <w:t xml:space="preserve">, was most humble” (Num. 12:3).  </w:t>
      </w:r>
      <w:r>
        <w:rPr>
          <w:rFonts w:cstheme="minorHAnsi"/>
          <w:i/>
          <w:iCs/>
        </w:rPr>
        <w:t>Today’s</w:t>
      </w:r>
      <w:r w:rsidRPr="00345545">
        <w:rPr>
          <w:rFonts w:cstheme="minorHAnsi"/>
        </w:rPr>
        <w:t xml:space="preserve"> leaders </w:t>
      </w:r>
      <w:r>
        <w:rPr>
          <w:rFonts w:cstheme="minorHAnsi"/>
        </w:rPr>
        <w:t>should</w:t>
      </w:r>
      <w:r w:rsidRPr="00345545">
        <w:rPr>
          <w:rFonts w:cstheme="minorHAnsi"/>
        </w:rPr>
        <w:t xml:space="preserve"> emulate Moshe </w:t>
      </w:r>
      <w:proofErr w:type="spellStart"/>
      <w:r w:rsidRPr="00345545">
        <w:rPr>
          <w:rFonts w:cstheme="minorHAnsi"/>
        </w:rPr>
        <w:t>Rabeinu</w:t>
      </w:r>
      <w:proofErr w:type="spellEnd"/>
      <w:r>
        <w:rPr>
          <w:rFonts w:cstheme="minorHAnsi"/>
        </w:rPr>
        <w:t>!   Would you ever even think to yourself, “nobody knows more about [blank] than me”?  How about saying that, publicly, on 19 different subjects, from ISIS to infrastructure?!  One celebrity did, just last year.  But no worries, since as he told Lesley Stahl on 60 Minutes, [quote] “</w:t>
      </w:r>
      <w:r w:rsidRPr="00377103">
        <w:t xml:space="preserve">I am, actually humble. I think I'm much </w:t>
      </w:r>
      <w:proofErr w:type="gramStart"/>
      <w:r w:rsidRPr="00377103">
        <w:t>more humble</w:t>
      </w:r>
      <w:proofErr w:type="gramEnd"/>
      <w:r w:rsidRPr="00377103">
        <w:t xml:space="preserve"> than you would understand.”</w:t>
      </w:r>
      <w:r>
        <w:rPr>
          <w:rStyle w:val="FootnoteReference"/>
        </w:rPr>
        <w:footnoteReference w:id="4"/>
      </w:r>
      <w:r>
        <w:t xml:space="preserve">  (!)  </w:t>
      </w:r>
    </w:p>
    <w:p w:rsidR="004E430E" w:rsidRDefault="004E430E" w:rsidP="00377103">
      <w:pPr>
        <w:spacing w:before="60" w:after="0" w:line="242" w:lineRule="auto"/>
        <w:rPr>
          <w:rFonts w:cstheme="minorHAnsi"/>
        </w:rPr>
      </w:pPr>
      <w:r>
        <w:rPr>
          <w:rFonts w:cstheme="minorHAnsi"/>
        </w:rPr>
        <w:tab/>
        <w:t xml:space="preserve">Here’s the thing:  one </w:t>
      </w:r>
      <w:r w:rsidRPr="000E10B0">
        <w:rPr>
          <w:rFonts w:cstheme="minorHAnsi"/>
          <w:u w:val="single"/>
        </w:rPr>
        <w:t xml:space="preserve">can’t do </w:t>
      </w:r>
      <w:proofErr w:type="spellStart"/>
      <w:r w:rsidRPr="000E10B0">
        <w:rPr>
          <w:rFonts w:cstheme="minorHAnsi"/>
          <w:i/>
          <w:iCs/>
          <w:u w:val="single"/>
        </w:rPr>
        <w:t>tshuvah</w:t>
      </w:r>
      <w:proofErr w:type="spellEnd"/>
      <w:r w:rsidRPr="000E10B0">
        <w:rPr>
          <w:rFonts w:cstheme="minorHAnsi"/>
          <w:u w:val="single"/>
        </w:rPr>
        <w:t xml:space="preserve"> without humility</w:t>
      </w:r>
      <w:r>
        <w:rPr>
          <w:rFonts w:cstheme="minorHAnsi"/>
        </w:rPr>
        <w:t>.  Hubris leaves little room for self-reflection; or saying “sorry”; or improving.  It’s dangerous in leaders, and it’s the wrong way, for all of us.</w:t>
      </w:r>
    </w:p>
    <w:p w:rsidR="004E430E" w:rsidRDefault="004E430E" w:rsidP="00345545">
      <w:pPr>
        <w:spacing w:before="60" w:after="0" w:line="242" w:lineRule="auto"/>
        <w:ind w:firstLine="720"/>
        <w:rPr>
          <w:rFonts w:cstheme="minorHAnsi"/>
        </w:rPr>
      </w:pPr>
      <w:r>
        <w:rPr>
          <w:rFonts w:cstheme="minorHAnsi"/>
        </w:rPr>
        <w:lastRenderedPageBreak/>
        <w:t xml:space="preserve">The Jewish way, when we really practice it, is </w:t>
      </w:r>
      <w:r w:rsidRPr="008A1CDD">
        <w:rPr>
          <w:rFonts w:cstheme="minorHAnsi"/>
          <w:i/>
          <w:iCs/>
        </w:rPr>
        <w:t>extra</w:t>
      </w:r>
      <w:r>
        <w:rPr>
          <w:rFonts w:cstheme="minorHAnsi"/>
        </w:rPr>
        <w:t>-</w:t>
      </w:r>
      <w:r w:rsidRPr="00345545">
        <w:rPr>
          <w:rFonts w:cstheme="minorHAnsi"/>
        </w:rPr>
        <w:t>humble</w:t>
      </w:r>
      <w:r>
        <w:rPr>
          <w:rFonts w:cstheme="minorHAnsi"/>
        </w:rPr>
        <w:t xml:space="preserve">:  </w:t>
      </w:r>
      <w:r w:rsidRPr="00345545">
        <w:rPr>
          <w:rFonts w:cstheme="minorHAnsi"/>
        </w:rPr>
        <w:t>i</w:t>
      </w:r>
      <w:r>
        <w:rPr>
          <w:rFonts w:cstheme="minorHAnsi"/>
        </w:rPr>
        <w:t>ntrospect</w:t>
      </w:r>
      <w:r w:rsidRPr="00345545">
        <w:rPr>
          <w:rFonts w:cstheme="minorHAnsi"/>
        </w:rPr>
        <w:t xml:space="preserve">, </w:t>
      </w:r>
      <w:r>
        <w:rPr>
          <w:rFonts w:cstheme="minorHAnsi"/>
        </w:rPr>
        <w:t>then apologize</w:t>
      </w:r>
      <w:r w:rsidRPr="00345545">
        <w:rPr>
          <w:rFonts w:cstheme="minorHAnsi"/>
        </w:rPr>
        <w:t xml:space="preserve">, </w:t>
      </w:r>
      <w:r>
        <w:rPr>
          <w:rFonts w:cstheme="minorHAnsi"/>
        </w:rPr>
        <w:t>then follow-through.  We should ever admit our errors.  In daily prayers, and through this whole season, we search out</w:t>
      </w:r>
      <w:r w:rsidRPr="00345545">
        <w:rPr>
          <w:rFonts w:cstheme="minorHAnsi"/>
        </w:rPr>
        <w:t xml:space="preserve"> </w:t>
      </w:r>
      <w:r>
        <w:rPr>
          <w:rFonts w:cstheme="minorHAnsi"/>
        </w:rPr>
        <w:t xml:space="preserve">our weak spots; name where we miss the mark, and aim better.  Humility is required.  </w:t>
      </w:r>
    </w:p>
    <w:p w:rsidR="004E430E" w:rsidRPr="00345545" w:rsidRDefault="004E430E" w:rsidP="00345545">
      <w:pPr>
        <w:spacing w:before="60" w:after="0" w:line="242" w:lineRule="auto"/>
        <w:ind w:firstLine="720"/>
        <w:rPr>
          <w:rFonts w:cstheme="minorHAnsi"/>
        </w:rPr>
      </w:pPr>
      <w:r>
        <w:t>One wrinkle:  Judaism does ask us to teach others, light the way.  Humility, yes – but lights unto nations ought to shine! … When people or communities go out of their way to do the right thing, but shirk back from being role models, and miss inspiring others to do likewise – that’s taking humility too far.</w:t>
      </w:r>
      <w:r>
        <w:rPr>
          <w:rStyle w:val="FootnoteReference"/>
        </w:rPr>
        <w:footnoteReference w:id="5"/>
      </w:r>
    </w:p>
    <w:p w:rsidR="004E430E" w:rsidRDefault="004E430E" w:rsidP="007A6A2C">
      <w:pPr>
        <w:spacing w:before="60" w:after="0" w:line="242" w:lineRule="auto"/>
        <w:ind w:firstLine="720"/>
        <w:rPr>
          <w:rFonts w:cstheme="minorHAnsi"/>
        </w:rPr>
      </w:pPr>
      <w:r>
        <w:rPr>
          <w:rFonts w:cstheme="minorHAnsi"/>
        </w:rPr>
        <w:t>It’s a balancing act, as three of our teens (Adam Hollies, Mira Kux, Rachel Malamud) brilliantly composed and shared</w:t>
      </w:r>
      <w:proofErr w:type="gramStart"/>
      <w:r>
        <w:rPr>
          <w:rFonts w:cstheme="minorHAnsi"/>
        </w:rPr>
        <w:t>:  “</w:t>
      </w:r>
      <w:proofErr w:type="spellStart"/>
      <w:proofErr w:type="gramEnd"/>
      <w:r>
        <w:rPr>
          <w:rFonts w:cstheme="minorHAnsi"/>
        </w:rPr>
        <w:t>Avinu</w:t>
      </w:r>
      <w:proofErr w:type="spellEnd"/>
      <w:r>
        <w:rPr>
          <w:rFonts w:cstheme="minorHAnsi"/>
        </w:rPr>
        <w:t xml:space="preserve"> </w:t>
      </w:r>
      <w:proofErr w:type="spellStart"/>
      <w:r>
        <w:rPr>
          <w:rFonts w:cstheme="minorHAnsi"/>
        </w:rPr>
        <w:t>Malkeinu</w:t>
      </w:r>
      <w:proofErr w:type="spellEnd"/>
      <w:r>
        <w:rPr>
          <w:rFonts w:cstheme="minorHAnsi"/>
        </w:rPr>
        <w:t>, help us balance humility with hutzpah!”  But if we err, let it be toward the prophet Micah’s brilliant one-line action plan (6:8) [second-last box]</w:t>
      </w:r>
      <w:proofErr w:type="gramStart"/>
      <w:r>
        <w:rPr>
          <w:rFonts w:cstheme="minorHAnsi"/>
        </w:rPr>
        <w:t>:  “</w:t>
      </w:r>
      <w:proofErr w:type="gramEnd"/>
      <w:r>
        <w:rPr>
          <w:rFonts w:cstheme="minorHAnsi"/>
        </w:rPr>
        <w:t xml:space="preserve">do justice, love mercy, </w:t>
      </w:r>
      <w:proofErr w:type="spellStart"/>
      <w:r w:rsidRPr="001258D7">
        <w:rPr>
          <w:rFonts w:cstheme="minorHAnsi"/>
          <w:i/>
          <w:iCs/>
        </w:rPr>
        <w:t>v’hatznea</w:t>
      </w:r>
      <w:proofErr w:type="spellEnd"/>
      <w:r w:rsidRPr="001258D7">
        <w:rPr>
          <w:rFonts w:cstheme="minorHAnsi"/>
          <w:i/>
          <w:iCs/>
        </w:rPr>
        <w:t xml:space="preserve"> </w:t>
      </w:r>
      <w:proofErr w:type="spellStart"/>
      <w:r w:rsidRPr="001258D7">
        <w:rPr>
          <w:rFonts w:cstheme="minorHAnsi"/>
          <w:i/>
          <w:iCs/>
        </w:rPr>
        <w:t>lechet</w:t>
      </w:r>
      <w:proofErr w:type="spellEnd"/>
      <w:r>
        <w:rPr>
          <w:rFonts w:cstheme="minorHAnsi"/>
        </w:rPr>
        <w:t xml:space="preserve">, and walk </w:t>
      </w:r>
      <w:r w:rsidRPr="008E06D6">
        <w:rPr>
          <w:rFonts w:cstheme="minorHAnsi"/>
          <w:u w:val="single"/>
        </w:rPr>
        <w:t>humbly</w:t>
      </w:r>
      <w:r>
        <w:rPr>
          <w:rFonts w:cstheme="minorHAnsi"/>
        </w:rPr>
        <w:t xml:space="preserve"> with your God.”   </w:t>
      </w:r>
    </w:p>
    <w:p w:rsidR="004E430E" w:rsidRPr="00345545" w:rsidRDefault="004E430E" w:rsidP="00665994">
      <w:pPr>
        <w:spacing w:before="60" w:after="0" w:line="242" w:lineRule="auto"/>
        <w:ind w:firstLine="720"/>
        <w:rPr>
          <w:rFonts w:cstheme="minorHAnsi"/>
        </w:rPr>
      </w:pPr>
      <w:r>
        <w:rPr>
          <w:rFonts w:cstheme="minorHAnsi"/>
        </w:rPr>
        <w:t>There’s more to the</w:t>
      </w:r>
      <w:r w:rsidRPr="00345545">
        <w:rPr>
          <w:rFonts w:cstheme="minorHAnsi"/>
        </w:rPr>
        <w:t xml:space="preserve"> Torah </w:t>
      </w:r>
      <w:r>
        <w:rPr>
          <w:rFonts w:cstheme="minorHAnsi"/>
        </w:rPr>
        <w:t>of humility</w:t>
      </w:r>
      <w:r w:rsidRPr="00345545">
        <w:rPr>
          <w:rFonts w:cstheme="minorHAnsi"/>
        </w:rPr>
        <w:t xml:space="preserve">, </w:t>
      </w:r>
      <w:r>
        <w:rPr>
          <w:rFonts w:cstheme="minorHAnsi"/>
        </w:rPr>
        <w:t xml:space="preserve">but let’s now break it down, from four angles.  We start each, </w:t>
      </w:r>
      <w:r w:rsidRPr="00345545">
        <w:rPr>
          <w:rFonts w:cstheme="minorHAnsi"/>
        </w:rPr>
        <w:t>together, in song</w:t>
      </w:r>
      <w:r>
        <w:rPr>
          <w:rFonts w:cstheme="minorHAnsi"/>
        </w:rPr>
        <w:t xml:space="preserve"> (page 8)</w:t>
      </w:r>
      <w:r w:rsidRPr="00345545">
        <w:rPr>
          <w:rFonts w:cstheme="minorHAnsi"/>
        </w:rPr>
        <w:t xml:space="preserve">.  </w:t>
      </w:r>
    </w:p>
    <w:p w:rsidR="004E430E" w:rsidRPr="00345545" w:rsidRDefault="004E430E" w:rsidP="00345545">
      <w:pPr>
        <w:spacing w:before="60" w:after="0" w:line="242" w:lineRule="auto"/>
        <w:rPr>
          <w:rFonts w:cstheme="minorHAnsi"/>
        </w:rPr>
      </w:pPr>
    </w:p>
    <w:p w:rsidR="004E430E" w:rsidRPr="00345545" w:rsidRDefault="004E430E" w:rsidP="00345545">
      <w:pPr>
        <w:spacing w:before="60" w:after="0" w:line="242" w:lineRule="auto"/>
        <w:rPr>
          <w:rFonts w:cstheme="minorHAnsi"/>
        </w:rPr>
      </w:pPr>
      <w:r w:rsidRPr="00345545">
        <w:rPr>
          <w:rFonts w:cstheme="minorHAnsi"/>
        </w:rPr>
        <w:tab/>
      </w:r>
      <w:r w:rsidRPr="00345545">
        <w:rPr>
          <w:rFonts w:cstheme="minorHAnsi"/>
          <w:b/>
          <w:bCs/>
          <w:u w:val="single"/>
        </w:rPr>
        <w:t>ONE</w:t>
      </w:r>
      <w:r w:rsidRPr="00345545">
        <w:rPr>
          <w:rFonts w:cstheme="minorHAnsi"/>
        </w:rPr>
        <w:t xml:space="preserve">:  People.  </w:t>
      </w:r>
      <w:r>
        <w:rPr>
          <w:rFonts w:cstheme="minorHAnsi"/>
        </w:rPr>
        <w:t>Please join me [sing]</w:t>
      </w:r>
      <w:proofErr w:type="gramStart"/>
      <w:r w:rsidRPr="00345545">
        <w:rPr>
          <w:rFonts w:cstheme="minorHAnsi"/>
        </w:rPr>
        <w:t>:  “</w:t>
      </w:r>
      <w:proofErr w:type="gramEnd"/>
      <w:r w:rsidRPr="00345545">
        <w:rPr>
          <w:rFonts w:cstheme="minorHAnsi"/>
        </w:rPr>
        <w:t>Humble yourself in sight of each other – in sight of The Other.”</w:t>
      </w:r>
    </w:p>
    <w:p w:rsidR="004E430E" w:rsidRDefault="004E430E" w:rsidP="00345545">
      <w:pPr>
        <w:spacing w:before="60" w:after="0" w:line="242" w:lineRule="auto"/>
        <w:ind w:firstLine="720"/>
        <w:rPr>
          <w:rFonts w:cstheme="minorHAnsi"/>
        </w:rPr>
      </w:pPr>
      <w:r>
        <w:rPr>
          <w:rFonts w:cstheme="minorHAnsi"/>
        </w:rPr>
        <w:t xml:space="preserve">Each other:  your neighbor, one much like you, whom you must love – so </w:t>
      </w:r>
      <w:r w:rsidRPr="00345545">
        <w:rPr>
          <w:rFonts w:cstheme="minorHAnsi"/>
        </w:rPr>
        <w:t>says Le</w:t>
      </w:r>
      <w:r>
        <w:rPr>
          <w:rFonts w:cstheme="minorHAnsi"/>
        </w:rPr>
        <w:t xml:space="preserve">viticus 19, verse 18.  Verse </w:t>
      </w:r>
      <w:r w:rsidRPr="00345545">
        <w:rPr>
          <w:rFonts w:cstheme="minorHAnsi"/>
        </w:rPr>
        <w:t xml:space="preserve">34, </w:t>
      </w:r>
      <w:r>
        <w:rPr>
          <w:rFonts w:cstheme="minorHAnsi"/>
        </w:rPr>
        <w:t>same</w:t>
      </w:r>
      <w:r w:rsidRPr="00345545">
        <w:rPr>
          <w:rFonts w:cstheme="minorHAnsi"/>
        </w:rPr>
        <w:t xml:space="preserve"> page, add</w:t>
      </w:r>
      <w:r>
        <w:rPr>
          <w:rFonts w:cstheme="minorHAnsi"/>
        </w:rPr>
        <w:t xml:space="preserve">s, </w:t>
      </w:r>
      <w:r w:rsidRPr="00345545">
        <w:rPr>
          <w:rFonts w:cstheme="minorHAnsi"/>
        </w:rPr>
        <w:t>love “</w:t>
      </w:r>
      <w:r w:rsidRPr="00E120BE">
        <w:rPr>
          <w:rFonts w:cstheme="minorHAnsi"/>
          <w:i/>
          <w:iCs/>
        </w:rPr>
        <w:t>The</w:t>
      </w:r>
      <w:r w:rsidRPr="00345545">
        <w:rPr>
          <w:rFonts w:cstheme="minorHAnsi"/>
        </w:rPr>
        <w:t xml:space="preserve"> Other” – the </w:t>
      </w:r>
      <w:proofErr w:type="spellStart"/>
      <w:r w:rsidRPr="00345545">
        <w:rPr>
          <w:rFonts w:cstheme="minorHAnsi"/>
          <w:i/>
          <w:iCs/>
        </w:rPr>
        <w:t>ger</w:t>
      </w:r>
      <w:proofErr w:type="spellEnd"/>
      <w:r w:rsidRPr="00345545">
        <w:rPr>
          <w:rFonts w:cstheme="minorHAnsi"/>
        </w:rPr>
        <w:t xml:space="preserve">, </w:t>
      </w:r>
      <w:r>
        <w:rPr>
          <w:rFonts w:cstheme="minorHAnsi"/>
        </w:rPr>
        <w:t>imm</w:t>
      </w:r>
      <w:r w:rsidRPr="00345545">
        <w:rPr>
          <w:rFonts w:cstheme="minorHAnsi"/>
        </w:rPr>
        <w:t>igrant; disadvanta</w:t>
      </w:r>
      <w:r>
        <w:rPr>
          <w:rFonts w:cstheme="minorHAnsi"/>
        </w:rPr>
        <w:t xml:space="preserve">ged; stranger, </w:t>
      </w:r>
      <w:r w:rsidRPr="00345545">
        <w:rPr>
          <w:rFonts w:cstheme="minorHAnsi"/>
        </w:rPr>
        <w:t xml:space="preserve">in your midst.  That’s harder – which is why it’s said </w:t>
      </w:r>
      <w:r>
        <w:rPr>
          <w:rFonts w:cstheme="minorHAnsi"/>
        </w:rPr>
        <w:t>so often</w:t>
      </w:r>
      <w:r w:rsidRPr="00345545">
        <w:rPr>
          <w:rFonts w:cstheme="minorHAnsi"/>
        </w:rPr>
        <w:t xml:space="preserve">, </w:t>
      </w:r>
      <w:r>
        <w:rPr>
          <w:rFonts w:cstheme="minorHAnsi"/>
        </w:rPr>
        <w:t xml:space="preserve">at least </w:t>
      </w:r>
      <w:r w:rsidRPr="00345545">
        <w:rPr>
          <w:rFonts w:cstheme="minorHAnsi"/>
        </w:rPr>
        <w:t>36</w:t>
      </w:r>
      <w:r>
        <w:rPr>
          <w:rFonts w:cstheme="minorHAnsi"/>
        </w:rPr>
        <w:t xml:space="preserve"> times</w:t>
      </w:r>
      <w:r w:rsidRPr="00345545">
        <w:rPr>
          <w:rFonts w:cstheme="minorHAnsi"/>
        </w:rPr>
        <w:t xml:space="preserve"> by one Talmudic count.</w:t>
      </w:r>
      <w:r>
        <w:rPr>
          <w:rStyle w:val="FootnoteReference"/>
          <w:rFonts w:cstheme="minorHAnsi"/>
        </w:rPr>
        <w:footnoteReference w:id="6"/>
      </w:r>
      <w:r w:rsidRPr="00345545">
        <w:rPr>
          <w:rFonts w:cstheme="minorHAnsi"/>
        </w:rPr>
        <w:t xml:space="preserve">  </w:t>
      </w:r>
    </w:p>
    <w:p w:rsidR="004E430E" w:rsidRPr="00345545" w:rsidRDefault="004E430E" w:rsidP="00345545">
      <w:pPr>
        <w:spacing w:before="60" w:after="0" w:line="242" w:lineRule="auto"/>
        <w:ind w:firstLine="720"/>
        <w:rPr>
          <w:rFonts w:cstheme="minorHAnsi"/>
        </w:rPr>
      </w:pPr>
      <w:r w:rsidRPr="00345545">
        <w:rPr>
          <w:rFonts w:cstheme="minorHAnsi"/>
        </w:rPr>
        <w:t>And that’s why</w:t>
      </w:r>
      <w:r>
        <w:rPr>
          <w:rFonts w:cstheme="minorHAnsi"/>
        </w:rPr>
        <w:t xml:space="preserve"> the new book from my teacher Rabbi Sheila </w:t>
      </w:r>
      <w:proofErr w:type="spellStart"/>
      <w:r>
        <w:rPr>
          <w:rFonts w:cstheme="minorHAnsi"/>
        </w:rPr>
        <w:t>Peltz</w:t>
      </w:r>
      <w:proofErr w:type="spellEnd"/>
      <w:r>
        <w:rPr>
          <w:rFonts w:cstheme="minorHAnsi"/>
        </w:rPr>
        <w:t xml:space="preserve"> Weinberg is titled</w:t>
      </w:r>
      <w:r w:rsidRPr="00345545">
        <w:rPr>
          <w:rFonts w:cstheme="minorHAnsi"/>
        </w:rPr>
        <w:t xml:space="preserve"> </w:t>
      </w:r>
      <w:r w:rsidRPr="00345545">
        <w:rPr>
          <w:rFonts w:cstheme="minorHAnsi"/>
          <w:i/>
          <w:iCs/>
        </w:rPr>
        <w:t>God Loves the Stranger</w:t>
      </w:r>
      <w:r>
        <w:rPr>
          <w:rFonts w:cstheme="minorHAnsi"/>
        </w:rPr>
        <w:t xml:space="preserve">.  She notes, “each time we meet a stranger, we </w:t>
      </w:r>
      <w:proofErr w:type="gramStart"/>
      <w:r>
        <w:rPr>
          <w:rFonts w:cstheme="minorHAnsi"/>
        </w:rPr>
        <w:t>look into</w:t>
      </w:r>
      <w:proofErr w:type="gramEnd"/>
      <w:r>
        <w:rPr>
          <w:rFonts w:cstheme="minorHAnsi"/>
        </w:rPr>
        <w:t xml:space="preserve"> a mirror at our own fears, longings, and hopes.  Perhaps </w:t>
      </w:r>
      <w:proofErr w:type="gramStart"/>
      <w:r>
        <w:rPr>
          <w:rFonts w:cstheme="minorHAnsi"/>
        </w:rPr>
        <w:t>this is why</w:t>
      </w:r>
      <w:proofErr w:type="gramEnd"/>
      <w:r>
        <w:rPr>
          <w:rFonts w:cstheme="minorHAnsi"/>
        </w:rPr>
        <w:t xml:space="preserve"> the stranger is such a big theme in the Torah...”</w:t>
      </w:r>
      <w:r>
        <w:rPr>
          <w:rStyle w:val="FootnoteReference"/>
          <w:rFonts w:cstheme="minorHAnsi"/>
        </w:rPr>
        <w:footnoteReference w:id="7"/>
      </w:r>
    </w:p>
    <w:p w:rsidR="004E430E" w:rsidRPr="00345545" w:rsidRDefault="004E430E" w:rsidP="00345545">
      <w:pPr>
        <w:spacing w:before="60" w:after="0" w:line="242" w:lineRule="auto"/>
        <w:ind w:firstLine="720"/>
        <w:rPr>
          <w:rFonts w:cstheme="minorHAnsi"/>
        </w:rPr>
      </w:pPr>
      <w:r w:rsidRPr="00345545">
        <w:rPr>
          <w:rFonts w:cstheme="minorHAnsi"/>
        </w:rPr>
        <w:t>To love</w:t>
      </w:r>
      <w:r>
        <w:rPr>
          <w:rFonts w:cstheme="minorHAnsi"/>
        </w:rPr>
        <w:t xml:space="preserve"> anyone – partner, neighbor, or stranger –</w:t>
      </w:r>
      <w:r w:rsidRPr="00345545">
        <w:rPr>
          <w:rFonts w:cstheme="minorHAnsi"/>
        </w:rPr>
        <w:t xml:space="preserve"> is to make space for another</w:t>
      </w:r>
      <w:r>
        <w:rPr>
          <w:rFonts w:cstheme="minorHAnsi"/>
        </w:rPr>
        <w:t xml:space="preserve">.  But where is there room for another, if we’re full of ourselves?! </w:t>
      </w:r>
    </w:p>
    <w:p w:rsidR="004E430E" w:rsidRDefault="004E430E" w:rsidP="00345545">
      <w:pPr>
        <w:spacing w:before="60" w:after="0" w:line="242" w:lineRule="auto"/>
        <w:ind w:firstLine="720"/>
        <w:rPr>
          <w:rFonts w:cstheme="minorHAnsi"/>
        </w:rPr>
      </w:pPr>
      <w:r w:rsidRPr="00345545">
        <w:rPr>
          <w:rFonts w:cstheme="minorHAnsi"/>
        </w:rPr>
        <w:t xml:space="preserve">Isaac Luria </w:t>
      </w:r>
      <w:r>
        <w:rPr>
          <w:rFonts w:cstheme="minorHAnsi"/>
        </w:rPr>
        <w:t>of</w:t>
      </w:r>
      <w:r w:rsidRPr="00345545">
        <w:rPr>
          <w:rFonts w:cstheme="minorHAnsi"/>
        </w:rPr>
        <w:t xml:space="preserve"> </w:t>
      </w:r>
      <w:proofErr w:type="spellStart"/>
      <w:r>
        <w:rPr>
          <w:rFonts w:cstheme="minorHAnsi"/>
        </w:rPr>
        <w:t>Tzfat</w:t>
      </w:r>
      <w:proofErr w:type="spellEnd"/>
      <w:r>
        <w:rPr>
          <w:rFonts w:cstheme="minorHAnsi"/>
        </w:rPr>
        <w:t xml:space="preserve"> nailed this in 1570: </w:t>
      </w:r>
      <w:r w:rsidRPr="00345545">
        <w:rPr>
          <w:rFonts w:cstheme="minorHAnsi"/>
        </w:rPr>
        <w:t xml:space="preserve"> </w:t>
      </w:r>
      <w:r>
        <w:rPr>
          <w:rFonts w:cstheme="minorHAnsi"/>
        </w:rPr>
        <w:t>with</w:t>
      </w:r>
      <w:r w:rsidRPr="00345545">
        <w:rPr>
          <w:rFonts w:cstheme="minorHAnsi"/>
        </w:rPr>
        <w:t xml:space="preserve"> God everywhere, </w:t>
      </w:r>
      <w:r>
        <w:rPr>
          <w:rFonts w:cstheme="minorHAnsi"/>
        </w:rPr>
        <w:t xml:space="preserve">there was no room for others – until </w:t>
      </w:r>
      <w:r w:rsidRPr="00345545">
        <w:rPr>
          <w:rFonts w:cstheme="minorHAnsi"/>
        </w:rPr>
        <w:t xml:space="preserve">the very </w:t>
      </w:r>
      <w:r>
        <w:rPr>
          <w:rFonts w:cstheme="minorHAnsi"/>
        </w:rPr>
        <w:t>first act of love (</w:t>
      </w:r>
      <w:proofErr w:type="spellStart"/>
      <w:r>
        <w:rPr>
          <w:rFonts w:cstheme="minorHAnsi"/>
          <w:i/>
          <w:iCs/>
        </w:rPr>
        <w:t>chesed</w:t>
      </w:r>
      <w:proofErr w:type="spellEnd"/>
      <w:r>
        <w:rPr>
          <w:rFonts w:cstheme="minorHAnsi"/>
        </w:rPr>
        <w:t xml:space="preserve">): God self-contracting, making space for creation, through humility!  </w:t>
      </w:r>
      <w:r w:rsidRPr="00345545">
        <w:rPr>
          <w:rFonts w:cstheme="minorHAnsi"/>
        </w:rPr>
        <w:t xml:space="preserve">This </w:t>
      </w:r>
      <w:r>
        <w:rPr>
          <w:rFonts w:cstheme="minorHAnsi"/>
        </w:rPr>
        <w:t>pulling back to make</w:t>
      </w:r>
      <w:r w:rsidRPr="00345545">
        <w:rPr>
          <w:rFonts w:cstheme="minorHAnsi"/>
        </w:rPr>
        <w:t xml:space="preserve"> way for </w:t>
      </w:r>
      <w:r>
        <w:rPr>
          <w:rFonts w:cstheme="minorHAnsi"/>
        </w:rPr>
        <w:t>others</w:t>
      </w:r>
      <w:r w:rsidRPr="00345545">
        <w:rPr>
          <w:rFonts w:cstheme="minorHAnsi"/>
        </w:rPr>
        <w:t xml:space="preserve"> is called </w:t>
      </w:r>
      <w:proofErr w:type="spellStart"/>
      <w:r w:rsidRPr="00090994">
        <w:rPr>
          <w:rFonts w:cstheme="minorHAnsi"/>
          <w:i/>
          <w:iCs/>
        </w:rPr>
        <w:t>tzimtzum</w:t>
      </w:r>
      <w:proofErr w:type="spellEnd"/>
      <w:r w:rsidRPr="00345545">
        <w:rPr>
          <w:rFonts w:cstheme="minorHAnsi"/>
        </w:rPr>
        <w:t xml:space="preserve">.  </w:t>
      </w:r>
      <w:r>
        <w:rPr>
          <w:rFonts w:cstheme="minorHAnsi"/>
        </w:rPr>
        <w:t>And f</w:t>
      </w:r>
      <w:r w:rsidRPr="00345545">
        <w:rPr>
          <w:rFonts w:cstheme="minorHAnsi"/>
        </w:rPr>
        <w:t xml:space="preserve">or </w:t>
      </w:r>
      <w:r>
        <w:rPr>
          <w:rFonts w:cstheme="minorHAnsi"/>
        </w:rPr>
        <w:t>us,</w:t>
      </w:r>
      <w:r w:rsidRPr="00345545">
        <w:rPr>
          <w:rFonts w:cstheme="minorHAnsi"/>
        </w:rPr>
        <w:t xml:space="preserve"> </w:t>
      </w:r>
      <w:r>
        <w:rPr>
          <w:rFonts w:cstheme="minorHAnsi"/>
        </w:rPr>
        <w:t>created in</w:t>
      </w:r>
      <w:r w:rsidRPr="00345545">
        <w:rPr>
          <w:rFonts w:cstheme="minorHAnsi"/>
        </w:rPr>
        <w:t xml:space="preserve"> God’s image, </w:t>
      </w:r>
      <w:proofErr w:type="spellStart"/>
      <w:r w:rsidRPr="00E90A4B">
        <w:rPr>
          <w:rFonts w:cstheme="minorHAnsi"/>
          <w:i/>
          <w:iCs/>
        </w:rPr>
        <w:t>tzimtzum</w:t>
      </w:r>
      <w:proofErr w:type="spellEnd"/>
      <w:r w:rsidRPr="00345545">
        <w:rPr>
          <w:rFonts w:cstheme="minorHAnsi"/>
        </w:rPr>
        <w:t xml:space="preserve"> is a spiritual practice worth all our effort. </w:t>
      </w:r>
    </w:p>
    <w:p w:rsidR="004E430E" w:rsidRPr="00345545" w:rsidRDefault="004E430E" w:rsidP="00345545">
      <w:pPr>
        <w:spacing w:before="60" w:after="0" w:line="242" w:lineRule="auto"/>
        <w:ind w:firstLine="720"/>
        <w:rPr>
          <w:rFonts w:cstheme="minorHAnsi"/>
        </w:rPr>
      </w:pPr>
      <w:r>
        <w:rPr>
          <w:rFonts w:cstheme="minorHAnsi"/>
        </w:rPr>
        <w:t>To self-contract can be hard.  Poet Marge Piercy, in our siddur (“</w:t>
      </w:r>
      <w:proofErr w:type="spellStart"/>
      <w:r>
        <w:rPr>
          <w:rFonts w:cstheme="minorHAnsi"/>
        </w:rPr>
        <w:t>Nishmat</w:t>
      </w:r>
      <w:proofErr w:type="spellEnd"/>
      <w:r>
        <w:rPr>
          <w:rFonts w:cstheme="minorHAnsi"/>
        </w:rPr>
        <w:t xml:space="preserve">,” p. 233), says, “Let…the whining of the ego, cease.  Let silence still us…” </w:t>
      </w:r>
      <w:r w:rsidRPr="00345545">
        <w:rPr>
          <w:rFonts w:cstheme="minorHAnsi"/>
        </w:rPr>
        <w:t xml:space="preserve"> </w:t>
      </w:r>
      <w:r>
        <w:rPr>
          <w:rFonts w:cstheme="minorHAnsi"/>
        </w:rPr>
        <w:t xml:space="preserve">We, like God, must practice </w:t>
      </w:r>
      <w:proofErr w:type="spellStart"/>
      <w:r>
        <w:rPr>
          <w:rFonts w:cstheme="minorHAnsi"/>
        </w:rPr>
        <w:t>tzimtzum</w:t>
      </w:r>
      <w:proofErr w:type="spellEnd"/>
      <w:r>
        <w:rPr>
          <w:rFonts w:cstheme="minorHAnsi"/>
        </w:rPr>
        <w:t xml:space="preserve">.  </w:t>
      </w:r>
    </w:p>
    <w:p w:rsidR="004E430E" w:rsidRDefault="004E430E" w:rsidP="009A353A">
      <w:pPr>
        <w:spacing w:before="60" w:after="0" w:line="242" w:lineRule="auto"/>
        <w:ind w:firstLine="720"/>
        <w:rPr>
          <w:rFonts w:cstheme="minorHAnsi"/>
        </w:rPr>
      </w:pPr>
      <w:r>
        <w:rPr>
          <w:rFonts w:cstheme="minorHAnsi"/>
        </w:rPr>
        <w:t xml:space="preserve">For our </w:t>
      </w:r>
      <w:r w:rsidRPr="00080E81">
        <w:rPr>
          <w:rFonts w:cstheme="minorHAnsi"/>
          <w:i/>
          <w:iCs/>
        </w:rPr>
        <w:t>ray-ah</w:t>
      </w:r>
      <w:r>
        <w:rPr>
          <w:rFonts w:cstheme="minorHAnsi"/>
          <w:i/>
          <w:iCs/>
        </w:rPr>
        <w:t xml:space="preserve"> </w:t>
      </w:r>
      <w:r>
        <w:rPr>
          <w:rFonts w:cstheme="minorHAnsi"/>
        </w:rPr>
        <w:t>(neighbor-peer), w</w:t>
      </w:r>
      <w:r w:rsidRPr="00345545">
        <w:rPr>
          <w:rFonts w:cstheme="minorHAnsi"/>
        </w:rPr>
        <w:t xml:space="preserve">e </w:t>
      </w:r>
      <w:r>
        <w:rPr>
          <w:rFonts w:cstheme="minorHAnsi"/>
        </w:rPr>
        <w:t xml:space="preserve">self-contract and </w:t>
      </w:r>
      <w:r w:rsidRPr="00345545">
        <w:rPr>
          <w:rFonts w:cstheme="minorHAnsi"/>
        </w:rPr>
        <w:t xml:space="preserve">make space by </w:t>
      </w:r>
      <w:r>
        <w:rPr>
          <w:rFonts w:cstheme="minorHAnsi"/>
        </w:rPr>
        <w:t>listening more than we speak</w:t>
      </w:r>
      <w:r w:rsidRPr="00345545">
        <w:rPr>
          <w:rFonts w:cstheme="minorHAnsi"/>
        </w:rPr>
        <w:t xml:space="preserve">.  By stepping up when </w:t>
      </w:r>
      <w:r>
        <w:rPr>
          <w:rFonts w:cstheme="minorHAnsi"/>
        </w:rPr>
        <w:t>we</w:t>
      </w:r>
      <w:r w:rsidRPr="00345545">
        <w:rPr>
          <w:rFonts w:cstheme="minorHAnsi"/>
        </w:rPr>
        <w:t xml:space="preserve"> ought, but stepping back whenever </w:t>
      </w:r>
      <w:r>
        <w:rPr>
          <w:rFonts w:cstheme="minorHAnsi"/>
        </w:rPr>
        <w:t>we</w:t>
      </w:r>
      <w:r w:rsidRPr="00345545">
        <w:rPr>
          <w:rFonts w:cstheme="minorHAnsi"/>
        </w:rPr>
        <w:t xml:space="preserve"> can and should.</w:t>
      </w:r>
      <w:r>
        <w:rPr>
          <w:rFonts w:cstheme="minorHAnsi"/>
        </w:rPr>
        <w:t xml:space="preserve">  We have two ears; let’s use them at least twice as often as our one mouth!  Be humble – be </w:t>
      </w:r>
      <w:r w:rsidRPr="00345545">
        <w:rPr>
          <w:rFonts w:cstheme="minorHAnsi"/>
        </w:rPr>
        <w:t xml:space="preserve">aware that </w:t>
      </w:r>
      <w:r>
        <w:rPr>
          <w:rFonts w:cstheme="minorHAnsi"/>
        </w:rPr>
        <w:t>I</w:t>
      </w:r>
      <w:r w:rsidRPr="00345545">
        <w:rPr>
          <w:rFonts w:cstheme="minorHAnsi"/>
        </w:rPr>
        <w:t xml:space="preserve"> lack perfect knowledge, </w:t>
      </w:r>
      <w:r>
        <w:rPr>
          <w:rFonts w:cstheme="minorHAnsi"/>
        </w:rPr>
        <w:t xml:space="preserve">and I have what to learn from you.  </w:t>
      </w:r>
    </w:p>
    <w:p w:rsidR="004E430E" w:rsidRPr="00345545" w:rsidRDefault="004E430E" w:rsidP="002A4FCD">
      <w:pPr>
        <w:spacing w:before="60" w:after="0" w:line="240" w:lineRule="auto"/>
        <w:ind w:firstLine="720"/>
        <w:rPr>
          <w:rFonts w:cstheme="minorHAnsi"/>
        </w:rPr>
      </w:pPr>
      <w:r>
        <w:rPr>
          <w:rFonts w:cstheme="minorHAnsi"/>
        </w:rPr>
        <w:t xml:space="preserve">One key caveat though:  </w:t>
      </w:r>
      <w:r>
        <w:t xml:space="preserve">blessed are the meek, they shall inherit (yes, Matthew 5) – but first they </w:t>
      </w:r>
      <w:proofErr w:type="spellStart"/>
      <w:r>
        <w:t>gotta</w:t>
      </w:r>
      <w:proofErr w:type="spellEnd"/>
      <w:r>
        <w:t xml:space="preserve"> speak up!  Wallflowers have something to say too; everyone benefits when we who talk plenty, step back, enabling quiet wisdom to emerge.  Same for marginalized voices; we must amplify them, not drown them out.  We’re best as a team, a collective, a community.  </w:t>
      </w:r>
    </w:p>
    <w:p w:rsidR="004E430E" w:rsidRDefault="004E430E" w:rsidP="009A353A">
      <w:pPr>
        <w:spacing w:before="60" w:after="0" w:line="242" w:lineRule="auto"/>
        <w:ind w:firstLine="720"/>
        <w:rPr>
          <w:rFonts w:cstheme="minorHAnsi"/>
        </w:rPr>
      </w:pPr>
      <w:r>
        <w:rPr>
          <w:rFonts w:cstheme="minorHAnsi"/>
        </w:rPr>
        <w:t xml:space="preserve">And as a society?! Making space for the </w:t>
      </w:r>
      <w:proofErr w:type="spellStart"/>
      <w:r w:rsidRPr="00370875">
        <w:rPr>
          <w:rFonts w:cstheme="minorHAnsi"/>
          <w:i/>
          <w:iCs/>
        </w:rPr>
        <w:t>ger</w:t>
      </w:r>
      <w:proofErr w:type="spellEnd"/>
      <w:r>
        <w:rPr>
          <w:rFonts w:cstheme="minorHAnsi"/>
        </w:rPr>
        <w:t>, stranger, “</w:t>
      </w:r>
      <w:r w:rsidRPr="00677381">
        <w:rPr>
          <w:rFonts w:cstheme="minorHAnsi"/>
          <w:i/>
          <w:iCs/>
        </w:rPr>
        <w:t>the</w:t>
      </w:r>
      <w:r>
        <w:rPr>
          <w:rFonts w:cstheme="minorHAnsi"/>
        </w:rPr>
        <w:t xml:space="preserve"> Other,” </w:t>
      </w:r>
      <w:r w:rsidRPr="00345545">
        <w:rPr>
          <w:rFonts w:cstheme="minorHAnsi"/>
        </w:rPr>
        <w:t>is life</w:t>
      </w:r>
      <w:r>
        <w:rPr>
          <w:rFonts w:cstheme="minorHAnsi"/>
        </w:rPr>
        <w:t xml:space="preserve">-long work: </w:t>
      </w:r>
      <w:r w:rsidRPr="00345545">
        <w:rPr>
          <w:rFonts w:cstheme="minorHAnsi"/>
        </w:rPr>
        <w:t>harboring refugee</w:t>
      </w:r>
      <w:r>
        <w:rPr>
          <w:rFonts w:cstheme="minorHAnsi"/>
        </w:rPr>
        <w:t>s</w:t>
      </w:r>
      <w:r w:rsidRPr="00345545">
        <w:rPr>
          <w:rFonts w:cstheme="minorHAnsi"/>
        </w:rPr>
        <w:t xml:space="preserve">, standing up to bullies, seeking racial justice.  </w:t>
      </w:r>
      <w:r>
        <w:rPr>
          <w:rFonts w:cstheme="minorHAnsi"/>
        </w:rPr>
        <w:t xml:space="preserve">Always humbly, aware of what we </w:t>
      </w:r>
      <w:r w:rsidRPr="001A7B13">
        <w:rPr>
          <w:rFonts w:cstheme="minorHAnsi"/>
          <w:i/>
          <w:iCs/>
        </w:rPr>
        <w:t>don’t</w:t>
      </w:r>
      <w:r>
        <w:rPr>
          <w:rFonts w:cstheme="minorHAnsi"/>
        </w:rPr>
        <w:t xml:space="preserve"> know. Citizens may sympathize, but not empathize, with </w:t>
      </w:r>
      <w:r w:rsidRPr="00345545">
        <w:rPr>
          <w:rFonts w:cstheme="minorHAnsi"/>
        </w:rPr>
        <w:t>immigrants</w:t>
      </w:r>
      <w:r>
        <w:rPr>
          <w:rFonts w:cstheme="minorHAnsi"/>
        </w:rPr>
        <w:t>’ plight.  Light-skinned descendants of</w:t>
      </w:r>
      <w:r w:rsidRPr="00345545">
        <w:rPr>
          <w:rFonts w:cstheme="minorHAnsi"/>
        </w:rPr>
        <w:t xml:space="preserve"> </w:t>
      </w:r>
      <w:proofErr w:type="spellStart"/>
      <w:r w:rsidRPr="00345545">
        <w:rPr>
          <w:rFonts w:cstheme="minorHAnsi"/>
        </w:rPr>
        <w:t>Rashi</w:t>
      </w:r>
      <w:proofErr w:type="spellEnd"/>
      <w:r>
        <w:rPr>
          <w:rFonts w:cstheme="minorHAnsi"/>
        </w:rPr>
        <w:t>,</w:t>
      </w:r>
      <w:r w:rsidRPr="00345545">
        <w:rPr>
          <w:rFonts w:cstheme="minorHAnsi"/>
        </w:rPr>
        <w:t xml:space="preserve"> or Robert E Lee</w:t>
      </w:r>
      <w:r>
        <w:rPr>
          <w:rFonts w:cstheme="minorHAnsi"/>
        </w:rPr>
        <w:t xml:space="preserve"> (or both)</w:t>
      </w:r>
      <w:r w:rsidRPr="00345545">
        <w:rPr>
          <w:rFonts w:cstheme="minorHAnsi"/>
        </w:rPr>
        <w:t xml:space="preserve">, just </w:t>
      </w:r>
      <w:r>
        <w:rPr>
          <w:rFonts w:cstheme="minorHAnsi"/>
        </w:rPr>
        <w:t>can’t</w:t>
      </w:r>
      <w:r w:rsidRPr="00345545">
        <w:rPr>
          <w:rFonts w:cstheme="minorHAnsi"/>
        </w:rPr>
        <w:t xml:space="preserve"> know the full reality</w:t>
      </w:r>
      <w:r>
        <w:rPr>
          <w:rFonts w:cstheme="minorHAnsi"/>
        </w:rPr>
        <w:t>, the fear and risk and challenge, of being Black in America.</w:t>
      </w:r>
      <w:r>
        <w:rPr>
          <w:rStyle w:val="FootnoteReference"/>
          <w:rFonts w:cstheme="minorHAnsi"/>
        </w:rPr>
        <w:footnoteReference w:id="8"/>
      </w:r>
      <w:r>
        <w:rPr>
          <w:rFonts w:cstheme="minorHAnsi"/>
        </w:rPr>
        <w:t xml:space="preserve">  </w:t>
      </w:r>
      <w:r w:rsidRPr="00345545">
        <w:rPr>
          <w:rFonts w:cstheme="minorHAnsi"/>
        </w:rPr>
        <w:t xml:space="preserve">Humility brings us </w:t>
      </w:r>
      <w:r>
        <w:rPr>
          <w:rFonts w:cstheme="minorHAnsi"/>
        </w:rPr>
        <w:lastRenderedPageBreak/>
        <w:t>closer, ensuring that we listen;</w:t>
      </w:r>
      <w:r w:rsidRPr="00345545">
        <w:rPr>
          <w:rFonts w:cstheme="minorHAnsi"/>
        </w:rPr>
        <w:t xml:space="preserve"> read, watch; try to understand.  </w:t>
      </w:r>
      <w:r>
        <w:rPr>
          <w:rFonts w:cstheme="minorHAnsi"/>
        </w:rPr>
        <w:t>As activist lawyer Bryan Stevenson teaches, we’ve got to stay proximate,</w:t>
      </w:r>
      <w:r>
        <w:rPr>
          <w:rStyle w:val="FootnoteReference"/>
          <w:rFonts w:cstheme="minorHAnsi"/>
        </w:rPr>
        <w:footnoteReference w:id="9"/>
      </w:r>
      <w:r>
        <w:rPr>
          <w:rFonts w:cstheme="minorHAnsi"/>
        </w:rPr>
        <w:t xml:space="preserve"> pursue the conversation.  </w:t>
      </w:r>
    </w:p>
    <w:p w:rsidR="004E430E" w:rsidRPr="00345545" w:rsidRDefault="004E430E" w:rsidP="009A353A">
      <w:pPr>
        <w:spacing w:before="60" w:after="0" w:line="242" w:lineRule="auto"/>
        <w:ind w:firstLine="720"/>
        <w:rPr>
          <w:rFonts w:cstheme="minorHAnsi"/>
        </w:rPr>
      </w:pPr>
      <w:r>
        <w:rPr>
          <w:rFonts w:cstheme="minorHAnsi"/>
        </w:rPr>
        <w:t>Related:  privilege.  Many here have benefitted from being W</w:t>
      </w:r>
      <w:r w:rsidRPr="00345545">
        <w:rPr>
          <w:rFonts w:cstheme="minorHAnsi"/>
        </w:rPr>
        <w:t>hite</w:t>
      </w:r>
      <w:r>
        <w:rPr>
          <w:rFonts w:cstheme="minorHAnsi"/>
        </w:rPr>
        <w:t xml:space="preserve">, American, straight, able-bodied.  Are we aware of how: </w:t>
      </w:r>
      <w:r w:rsidRPr="00345545">
        <w:rPr>
          <w:rFonts w:cstheme="minorHAnsi"/>
        </w:rPr>
        <w:t>fewer scars, shorter</w:t>
      </w:r>
      <w:r>
        <w:rPr>
          <w:rFonts w:cstheme="minorHAnsi"/>
        </w:rPr>
        <w:t xml:space="preserve"> criminal records, bigger bank accounts</w:t>
      </w:r>
      <w:r w:rsidRPr="00345545">
        <w:rPr>
          <w:rFonts w:cstheme="minorHAnsi"/>
        </w:rPr>
        <w:t xml:space="preserve">, more opportunities?  </w:t>
      </w:r>
      <w:r>
        <w:rPr>
          <w:rFonts w:cstheme="minorHAnsi"/>
        </w:rPr>
        <w:t xml:space="preserve">Unquestioned privilege steals others’ rightful space, </w:t>
      </w:r>
      <w:r w:rsidRPr="00345545">
        <w:rPr>
          <w:rFonts w:cstheme="minorHAnsi"/>
        </w:rPr>
        <w:t>and rights</w:t>
      </w:r>
      <w:r>
        <w:rPr>
          <w:rFonts w:cstheme="minorHAnsi"/>
        </w:rPr>
        <w:t>, and dreams.  Un</w:t>
      </w:r>
      <w:r w:rsidRPr="00B12B67">
        <w:rPr>
          <w:rFonts w:cstheme="minorHAnsi"/>
          <w:u w:val="single"/>
        </w:rPr>
        <w:t>exam</w:t>
      </w:r>
      <w:r>
        <w:rPr>
          <w:rFonts w:cstheme="minorHAnsi"/>
        </w:rPr>
        <w:t>ined privilege is, itself, hub</w:t>
      </w:r>
      <w:r w:rsidRPr="00345545">
        <w:rPr>
          <w:rFonts w:cstheme="minorHAnsi"/>
        </w:rPr>
        <w:t xml:space="preserve">ris.  </w:t>
      </w:r>
      <w:r>
        <w:rPr>
          <w:rFonts w:cstheme="minorHAnsi"/>
        </w:rPr>
        <w:t xml:space="preserve">Righteousness requires </w:t>
      </w:r>
      <w:proofErr w:type="spellStart"/>
      <w:r>
        <w:rPr>
          <w:rFonts w:cstheme="minorHAnsi"/>
        </w:rPr>
        <w:t>tzimtzum</w:t>
      </w:r>
      <w:proofErr w:type="spellEnd"/>
      <w:r>
        <w:rPr>
          <w:rFonts w:cstheme="minorHAnsi"/>
        </w:rPr>
        <w:t xml:space="preserve"> on all fronts:</w:t>
      </w:r>
      <w:r w:rsidRPr="00345545">
        <w:rPr>
          <w:rFonts w:cstheme="minorHAnsi"/>
        </w:rPr>
        <w:t xml:space="preserve"> </w:t>
      </w:r>
      <w:r>
        <w:rPr>
          <w:rFonts w:cstheme="minorHAnsi"/>
        </w:rPr>
        <w:t xml:space="preserve">our </w:t>
      </w:r>
      <w:r w:rsidRPr="00345545">
        <w:rPr>
          <w:rFonts w:cstheme="minorHAnsi"/>
        </w:rPr>
        <w:t xml:space="preserve">sacred self-contraction.  </w:t>
      </w:r>
      <w:r>
        <w:rPr>
          <w:rFonts w:cstheme="minorHAnsi"/>
        </w:rPr>
        <w:t xml:space="preserve">   </w:t>
      </w:r>
    </w:p>
    <w:p w:rsidR="004E430E" w:rsidRPr="00345545" w:rsidRDefault="004E430E" w:rsidP="00345545">
      <w:pPr>
        <w:spacing w:before="60" w:after="0" w:line="242" w:lineRule="auto"/>
        <w:ind w:firstLine="720"/>
        <w:rPr>
          <w:rFonts w:cstheme="minorHAnsi"/>
        </w:rPr>
      </w:pPr>
      <w:proofErr w:type="spellStart"/>
      <w:r>
        <w:rPr>
          <w:rFonts w:cstheme="minorHAnsi"/>
        </w:rPr>
        <w:t>Tzimtzum</w:t>
      </w:r>
      <w:proofErr w:type="spellEnd"/>
      <w:r>
        <w:rPr>
          <w:rFonts w:cstheme="minorHAnsi"/>
        </w:rPr>
        <w:t xml:space="preserve"> is needed on the left, as on the right.  There’s some</w:t>
      </w:r>
      <w:r w:rsidRPr="00370875">
        <w:rPr>
          <w:rFonts w:cstheme="minorHAnsi"/>
        </w:rPr>
        <w:t xml:space="preserve"> truth in the rural, Red-America critique of </w:t>
      </w:r>
      <w:r>
        <w:rPr>
          <w:rFonts w:cstheme="minorHAnsi"/>
        </w:rPr>
        <w:t xml:space="preserve">some </w:t>
      </w:r>
      <w:r w:rsidRPr="00370875">
        <w:rPr>
          <w:rFonts w:cstheme="minorHAnsi"/>
        </w:rPr>
        <w:t>folks you know – those NPR-listening, Prius-driving, latte-sipping, minority-loving, multiply-degreed liberals – who</w:t>
      </w:r>
      <w:r>
        <w:rPr>
          <w:rFonts w:cstheme="minorHAnsi"/>
        </w:rPr>
        <w:t xml:space="preserve"> look down on ‘flyover country’;</w:t>
      </w:r>
      <w:r w:rsidRPr="00370875">
        <w:rPr>
          <w:rFonts w:cstheme="minorHAnsi"/>
        </w:rPr>
        <w:t xml:space="preserve"> can’t farm or fix a furnace</w:t>
      </w:r>
      <w:r>
        <w:rPr>
          <w:rFonts w:cstheme="minorHAnsi"/>
        </w:rPr>
        <w:t>; disdain country music;</w:t>
      </w:r>
      <w:r w:rsidRPr="00370875">
        <w:rPr>
          <w:rFonts w:cstheme="minorHAnsi"/>
        </w:rPr>
        <w:t xml:space="preserve"> and in emphasizing education and erudition, discount them.  Consider that</w:t>
      </w:r>
      <w:r>
        <w:rPr>
          <w:rFonts w:cstheme="minorHAnsi"/>
        </w:rPr>
        <w:t xml:space="preserve"> take on</w:t>
      </w:r>
      <w:r w:rsidRPr="00370875">
        <w:rPr>
          <w:rFonts w:cstheme="minorHAnsi"/>
        </w:rPr>
        <w:t xml:space="preserve"> Blue-America, widespread enough to swing elections, </w:t>
      </w:r>
      <w:proofErr w:type="gramStart"/>
      <w:r w:rsidRPr="00370875">
        <w:rPr>
          <w:rFonts w:cstheme="minorHAnsi"/>
        </w:rPr>
        <w:t>in light of</w:t>
      </w:r>
      <w:proofErr w:type="gramEnd"/>
      <w:r w:rsidRPr="00370875">
        <w:rPr>
          <w:rFonts w:cstheme="minorHAnsi"/>
        </w:rPr>
        <w:t xml:space="preserve"> humility, and </w:t>
      </w:r>
      <w:proofErr w:type="spellStart"/>
      <w:r w:rsidRPr="00370875">
        <w:rPr>
          <w:rFonts w:cstheme="minorHAnsi"/>
        </w:rPr>
        <w:t>tshuvah</w:t>
      </w:r>
      <w:proofErr w:type="spellEnd"/>
      <w:r w:rsidRPr="00370875">
        <w:rPr>
          <w:rFonts w:cstheme="minorHAnsi"/>
        </w:rPr>
        <w:t xml:space="preserve">.  Maybe we can keep the Prius; drop the smugness. </w:t>
      </w:r>
      <w:r>
        <w:rPr>
          <w:rFonts w:cstheme="minorHAnsi"/>
        </w:rPr>
        <w:t xml:space="preserve"> Keep the </w:t>
      </w:r>
      <w:r w:rsidRPr="00370875">
        <w:rPr>
          <w:rFonts w:cstheme="minorHAnsi"/>
        </w:rPr>
        <w:t>degrees; drop the disdain</w:t>
      </w:r>
      <w:r>
        <w:rPr>
          <w:rFonts w:cstheme="minorHAnsi"/>
        </w:rPr>
        <w:t xml:space="preserve"> – and delve into dialogue.</w:t>
      </w:r>
      <w:r>
        <w:rPr>
          <w:rStyle w:val="FootnoteReference"/>
          <w:rFonts w:cstheme="minorHAnsi"/>
        </w:rPr>
        <w:footnoteReference w:id="10"/>
      </w:r>
      <w:r>
        <w:rPr>
          <w:rFonts w:cstheme="minorHAnsi"/>
        </w:rPr>
        <w:t xml:space="preserve">  </w:t>
      </w:r>
      <w:r w:rsidRPr="00370875">
        <w:rPr>
          <w:rFonts w:cstheme="minorHAnsi"/>
        </w:rPr>
        <w:t>We’ll be better people</w:t>
      </w:r>
      <w:r>
        <w:rPr>
          <w:rFonts w:cstheme="minorHAnsi"/>
        </w:rPr>
        <w:t>, and a better nation</w:t>
      </w:r>
      <w:r w:rsidRPr="00370875">
        <w:rPr>
          <w:rFonts w:cstheme="minorHAnsi"/>
        </w:rPr>
        <w:t xml:space="preserve"> for it.</w:t>
      </w:r>
    </w:p>
    <w:p w:rsidR="004E430E" w:rsidRPr="00345545" w:rsidRDefault="004E430E" w:rsidP="00345545">
      <w:pPr>
        <w:spacing w:before="60" w:after="0" w:line="242" w:lineRule="auto"/>
        <w:rPr>
          <w:rFonts w:cstheme="minorHAnsi"/>
        </w:rPr>
      </w:pPr>
    </w:p>
    <w:p w:rsidR="004E430E" w:rsidRDefault="004E430E" w:rsidP="00345545">
      <w:pPr>
        <w:spacing w:before="60" w:after="0" w:line="242" w:lineRule="auto"/>
        <w:rPr>
          <w:rFonts w:cstheme="minorHAnsi"/>
        </w:rPr>
      </w:pPr>
      <w:r w:rsidRPr="00345545">
        <w:rPr>
          <w:rFonts w:cstheme="minorHAnsi"/>
          <w:b/>
          <w:bCs/>
        </w:rPr>
        <w:t xml:space="preserve"> </w:t>
      </w:r>
      <w:r w:rsidRPr="00345545">
        <w:rPr>
          <w:rFonts w:cstheme="minorHAnsi"/>
          <w:b/>
          <w:bCs/>
        </w:rPr>
        <w:tab/>
      </w:r>
      <w:r w:rsidRPr="00345545">
        <w:rPr>
          <w:rFonts w:cstheme="minorHAnsi"/>
          <w:b/>
          <w:bCs/>
          <w:u w:val="single"/>
        </w:rPr>
        <w:t>TWO</w:t>
      </w:r>
      <w:r w:rsidRPr="00345545">
        <w:rPr>
          <w:rFonts w:cstheme="minorHAnsi"/>
        </w:rPr>
        <w:t xml:space="preserve">:  </w:t>
      </w:r>
      <w:r>
        <w:rPr>
          <w:rFonts w:cstheme="minorHAnsi"/>
        </w:rPr>
        <w:t>Speaking of nation, let’s sing</w:t>
      </w:r>
      <w:proofErr w:type="gramStart"/>
      <w:r>
        <w:rPr>
          <w:rFonts w:cstheme="minorHAnsi"/>
        </w:rPr>
        <w:t xml:space="preserve">: </w:t>
      </w:r>
      <w:r w:rsidRPr="00345545">
        <w:rPr>
          <w:rFonts w:cstheme="minorHAnsi"/>
        </w:rPr>
        <w:t xml:space="preserve"> “</w:t>
      </w:r>
      <w:proofErr w:type="gramEnd"/>
      <w:r w:rsidRPr="00345545">
        <w:rPr>
          <w:rFonts w:cstheme="minorHAnsi"/>
        </w:rPr>
        <w:t>Humble yourself in sight of your people – in sight of your nation.”</w:t>
      </w:r>
    </w:p>
    <w:p w:rsidR="004E430E" w:rsidRDefault="004E430E" w:rsidP="00345545">
      <w:pPr>
        <w:spacing w:before="60" w:after="0" w:line="242" w:lineRule="auto"/>
        <w:rPr>
          <w:rFonts w:cstheme="minorHAnsi"/>
        </w:rPr>
      </w:pPr>
      <w:r>
        <w:rPr>
          <w:rFonts w:cstheme="minorHAnsi"/>
        </w:rPr>
        <w:tab/>
        <w:t xml:space="preserve">In sight of </w:t>
      </w:r>
      <w:r w:rsidRPr="00AA3E02">
        <w:rPr>
          <w:rFonts w:cstheme="minorHAnsi"/>
          <w:i/>
          <w:iCs/>
        </w:rPr>
        <w:t>your</w:t>
      </w:r>
      <w:r>
        <w:rPr>
          <w:rFonts w:cstheme="minorHAnsi"/>
        </w:rPr>
        <w:t xml:space="preserve"> nation; and, in sight of all nations.  Journalist Suzy Hansen, seeing America through global eyes, realized the “almost unthinking belief in American ‘exceptionalism’” she’d grown up with.  “It was,” she writes, “a kind of nationalism so insidious…a self-delusion so complete, that I could not see where it began and ended’.”</w:t>
      </w:r>
      <w:r>
        <w:rPr>
          <w:rStyle w:val="FootnoteReference"/>
          <w:rFonts w:cstheme="minorHAnsi"/>
        </w:rPr>
        <w:footnoteReference w:id="11"/>
      </w:r>
      <w:r>
        <w:rPr>
          <w:rFonts w:cstheme="minorHAnsi"/>
        </w:rPr>
        <w:t xml:space="preserve">  It was hubris:  the exact opposite of humility, and the downfall of every tragic hero – or, civilization.</w:t>
      </w:r>
    </w:p>
    <w:p w:rsidR="004E430E" w:rsidRDefault="004E430E" w:rsidP="00345545">
      <w:pPr>
        <w:spacing w:before="60" w:after="0" w:line="242" w:lineRule="auto"/>
        <w:rPr>
          <w:rFonts w:cstheme="minorHAnsi"/>
        </w:rPr>
      </w:pPr>
      <w:r>
        <w:rPr>
          <w:rFonts w:cstheme="minorHAnsi"/>
        </w:rPr>
        <w:tab/>
        <w:t xml:space="preserve">To un-humble </w:t>
      </w:r>
      <w:r w:rsidRPr="0083742E">
        <w:rPr>
          <w:rFonts w:cstheme="minorHAnsi"/>
          <w:i/>
          <w:iCs/>
        </w:rPr>
        <w:t>Jewish</w:t>
      </w:r>
      <w:r>
        <w:rPr>
          <w:rFonts w:cstheme="minorHAnsi"/>
        </w:rPr>
        <w:t xml:space="preserve"> </w:t>
      </w:r>
      <w:proofErr w:type="spellStart"/>
      <w:r>
        <w:rPr>
          <w:rFonts w:cstheme="minorHAnsi"/>
        </w:rPr>
        <w:t>exceptionalists</w:t>
      </w:r>
      <w:proofErr w:type="spellEnd"/>
      <w:r>
        <w:rPr>
          <w:rFonts w:cstheme="minorHAnsi"/>
        </w:rPr>
        <w:t>, we say, “</w:t>
      </w:r>
      <w:proofErr w:type="spellStart"/>
      <w:r w:rsidRPr="000E4FF9">
        <w:rPr>
          <w:rFonts w:cstheme="minorHAnsi"/>
          <w:i/>
          <w:iCs/>
        </w:rPr>
        <w:t>asher</w:t>
      </w:r>
      <w:proofErr w:type="spellEnd"/>
      <w:r w:rsidRPr="000E4FF9">
        <w:rPr>
          <w:rFonts w:cstheme="minorHAnsi"/>
          <w:i/>
          <w:iCs/>
        </w:rPr>
        <w:t xml:space="preserve"> </w:t>
      </w:r>
      <w:proofErr w:type="spellStart"/>
      <w:r w:rsidRPr="000E4FF9">
        <w:rPr>
          <w:rFonts w:cstheme="minorHAnsi"/>
          <w:i/>
          <w:iCs/>
        </w:rPr>
        <w:t>kervanu</w:t>
      </w:r>
      <w:proofErr w:type="spellEnd"/>
      <w:r w:rsidRPr="000E4FF9">
        <w:rPr>
          <w:rFonts w:cstheme="minorHAnsi"/>
          <w:i/>
          <w:iCs/>
        </w:rPr>
        <w:t xml:space="preserve"> </w:t>
      </w:r>
      <w:proofErr w:type="spellStart"/>
      <w:r w:rsidRPr="000E4FF9">
        <w:rPr>
          <w:rFonts w:cstheme="minorHAnsi"/>
          <w:i/>
          <w:iCs/>
        </w:rPr>
        <w:t>la’avodato</w:t>
      </w:r>
      <w:proofErr w:type="spellEnd"/>
      <w:r>
        <w:rPr>
          <w:rFonts w:cstheme="minorHAnsi"/>
        </w:rPr>
        <w:t>” and “</w:t>
      </w:r>
      <w:proofErr w:type="spellStart"/>
      <w:r w:rsidRPr="000E4FF9">
        <w:rPr>
          <w:rFonts w:cstheme="minorHAnsi"/>
          <w:i/>
          <w:iCs/>
        </w:rPr>
        <w:t>v’al</w:t>
      </w:r>
      <w:proofErr w:type="spellEnd"/>
      <w:r w:rsidRPr="000E4FF9">
        <w:rPr>
          <w:rFonts w:cstheme="minorHAnsi"/>
          <w:i/>
          <w:iCs/>
        </w:rPr>
        <w:t xml:space="preserve"> </w:t>
      </w:r>
      <w:proofErr w:type="spellStart"/>
      <w:r w:rsidRPr="000E4FF9">
        <w:rPr>
          <w:rFonts w:cstheme="minorHAnsi"/>
          <w:i/>
          <w:iCs/>
        </w:rPr>
        <w:t>kol</w:t>
      </w:r>
      <w:proofErr w:type="spellEnd"/>
      <w:r w:rsidRPr="000E4FF9">
        <w:rPr>
          <w:rFonts w:cstheme="minorHAnsi"/>
          <w:i/>
          <w:iCs/>
        </w:rPr>
        <w:t xml:space="preserve"> </w:t>
      </w:r>
      <w:proofErr w:type="spellStart"/>
      <w:r w:rsidRPr="000E4FF9">
        <w:rPr>
          <w:rFonts w:cstheme="minorHAnsi"/>
          <w:i/>
          <w:iCs/>
        </w:rPr>
        <w:t>yoshvei</w:t>
      </w:r>
      <w:proofErr w:type="spellEnd"/>
      <w:r w:rsidRPr="000E4FF9">
        <w:rPr>
          <w:rFonts w:cstheme="minorHAnsi"/>
          <w:i/>
          <w:iCs/>
        </w:rPr>
        <w:t xml:space="preserve"> </w:t>
      </w:r>
      <w:proofErr w:type="spellStart"/>
      <w:r w:rsidRPr="000E4FF9">
        <w:rPr>
          <w:rFonts w:cstheme="minorHAnsi"/>
          <w:i/>
          <w:iCs/>
        </w:rPr>
        <w:t>tevel</w:t>
      </w:r>
      <w:proofErr w:type="spellEnd"/>
      <w:r>
        <w:rPr>
          <w:rFonts w:cstheme="minorHAnsi"/>
        </w:rPr>
        <w:t>” – our small liturgical changes which affirm that we’re the choos</w:t>
      </w:r>
      <w:r w:rsidRPr="0010777E">
        <w:rPr>
          <w:rFonts w:cstheme="minorHAnsi"/>
          <w:i/>
          <w:iCs/>
        </w:rPr>
        <w:t>ing</w:t>
      </w:r>
      <w:r>
        <w:rPr>
          <w:rFonts w:cstheme="minorHAnsi"/>
        </w:rPr>
        <w:t xml:space="preserve"> people, not “the chosen.”  </w:t>
      </w:r>
    </w:p>
    <w:p w:rsidR="004E430E" w:rsidRDefault="004E430E" w:rsidP="00345545">
      <w:pPr>
        <w:spacing w:before="60" w:after="0" w:line="242" w:lineRule="auto"/>
        <w:rPr>
          <w:rFonts w:cstheme="minorHAnsi"/>
        </w:rPr>
      </w:pPr>
      <w:r>
        <w:rPr>
          <w:rFonts w:cstheme="minorHAnsi"/>
        </w:rPr>
        <w:tab/>
        <w:t xml:space="preserve">Un-humble </w:t>
      </w:r>
      <w:r w:rsidRPr="0083742E">
        <w:rPr>
          <w:rFonts w:cstheme="minorHAnsi"/>
          <w:i/>
          <w:iCs/>
        </w:rPr>
        <w:t>American</w:t>
      </w:r>
      <w:r>
        <w:rPr>
          <w:rFonts w:cstheme="minorHAnsi"/>
        </w:rPr>
        <w:t xml:space="preserve"> </w:t>
      </w:r>
      <w:proofErr w:type="spellStart"/>
      <w:r>
        <w:rPr>
          <w:rFonts w:cstheme="minorHAnsi"/>
        </w:rPr>
        <w:t>exceptionalists</w:t>
      </w:r>
      <w:proofErr w:type="spellEnd"/>
      <w:r>
        <w:rPr>
          <w:rFonts w:cstheme="minorHAnsi"/>
        </w:rPr>
        <w:t xml:space="preserve"> must read Yale’s Timothy Snyder, who wrote </w:t>
      </w:r>
      <w:r w:rsidRPr="0074678E">
        <w:rPr>
          <w:rFonts w:cstheme="minorHAnsi"/>
          <w:i/>
          <w:iCs/>
        </w:rPr>
        <w:t>Black Earth: The Holocaust as History and Warning</w:t>
      </w:r>
      <w:r>
        <w:rPr>
          <w:rFonts w:cstheme="minorHAnsi"/>
        </w:rPr>
        <w:t xml:space="preserve"> – and then, </w:t>
      </w:r>
      <w:r>
        <w:rPr>
          <w:rFonts w:cstheme="minorHAnsi"/>
          <w:i/>
          <w:iCs/>
        </w:rPr>
        <w:t>On Tyr</w:t>
      </w:r>
      <w:r w:rsidRPr="0074678E">
        <w:rPr>
          <w:rFonts w:cstheme="minorHAnsi"/>
          <w:i/>
          <w:iCs/>
        </w:rPr>
        <w:t>anny</w:t>
      </w:r>
      <w:r>
        <w:rPr>
          <w:rFonts w:cstheme="minorHAnsi"/>
        </w:rPr>
        <w:t>.  Quote</w:t>
      </w:r>
      <w:proofErr w:type="gramStart"/>
      <w:r>
        <w:rPr>
          <w:rFonts w:cstheme="minorHAnsi"/>
        </w:rPr>
        <w:t>:  “</w:t>
      </w:r>
      <w:proofErr w:type="gramEnd"/>
      <w:r w:rsidRPr="000E4FF9">
        <w:rPr>
          <w:rFonts w:cstheme="minorHAnsi"/>
          <w:color w:val="1D2129"/>
          <w:shd w:val="clear" w:color="auto" w:fill="FFFFFF"/>
        </w:rPr>
        <w:t xml:space="preserve">Americans are no wiser than the Europeans who saw democracy yield to fascism, Nazism, or communism. </w:t>
      </w:r>
      <w:r>
        <w:rPr>
          <w:rFonts w:cstheme="minorHAnsi"/>
          <w:color w:val="1D2129"/>
          <w:shd w:val="clear" w:color="auto" w:fill="FFFFFF"/>
        </w:rPr>
        <w:t xml:space="preserve"> </w:t>
      </w:r>
      <w:r w:rsidRPr="000E4FF9">
        <w:rPr>
          <w:rFonts w:cstheme="minorHAnsi"/>
          <w:color w:val="1D2129"/>
          <w:shd w:val="clear" w:color="auto" w:fill="FFFFFF"/>
        </w:rPr>
        <w:t xml:space="preserve">Our one advantage is that we might learn from their experience. </w:t>
      </w:r>
      <w:r>
        <w:rPr>
          <w:rFonts w:cstheme="minorHAnsi"/>
          <w:color w:val="1D2129"/>
          <w:shd w:val="clear" w:color="auto" w:fill="FFFFFF"/>
        </w:rPr>
        <w:t xml:space="preserve"> </w:t>
      </w:r>
      <w:r w:rsidRPr="000E4FF9">
        <w:rPr>
          <w:rFonts w:cstheme="minorHAnsi"/>
          <w:color w:val="1D2129"/>
          <w:shd w:val="clear" w:color="auto" w:fill="FFFFFF"/>
        </w:rPr>
        <w:t>Now is a good time to do so.</w:t>
      </w:r>
      <w:r w:rsidRPr="000E4FF9">
        <w:rPr>
          <w:rFonts w:cstheme="minorHAnsi"/>
        </w:rPr>
        <w:t>”</w:t>
      </w:r>
      <w:r w:rsidRPr="000E4FF9">
        <w:rPr>
          <w:rStyle w:val="FootnoteReference"/>
          <w:rFonts w:cstheme="minorHAnsi"/>
        </w:rPr>
        <w:t xml:space="preserve"> </w:t>
      </w:r>
      <w:r w:rsidRPr="000E4FF9">
        <w:rPr>
          <w:rStyle w:val="FootnoteReference"/>
          <w:rFonts w:cstheme="minorHAnsi"/>
        </w:rPr>
        <w:footnoteReference w:id="12"/>
      </w:r>
    </w:p>
    <w:p w:rsidR="004E430E" w:rsidRDefault="004E430E" w:rsidP="000E653D">
      <w:pPr>
        <w:spacing w:before="60" w:after="0" w:line="242" w:lineRule="auto"/>
        <w:ind w:firstLine="720"/>
        <w:rPr>
          <w:rFonts w:cstheme="minorHAnsi"/>
        </w:rPr>
      </w:pPr>
      <w:r>
        <w:rPr>
          <w:rFonts w:cstheme="minorHAnsi"/>
        </w:rPr>
        <w:t>Last Yom Kippur,</w:t>
      </w:r>
      <w:r w:rsidRPr="00345545">
        <w:rPr>
          <w:rFonts w:cstheme="minorHAnsi"/>
        </w:rPr>
        <w:t xml:space="preserve"> “America First” </w:t>
      </w:r>
      <w:r>
        <w:rPr>
          <w:rFonts w:cstheme="minorHAnsi"/>
        </w:rPr>
        <w:t>was a slogan, yet untested at the polls</w:t>
      </w:r>
      <w:r w:rsidRPr="00345545">
        <w:rPr>
          <w:rFonts w:cstheme="minorHAnsi"/>
        </w:rPr>
        <w:t>.  On the face of it, the</w:t>
      </w:r>
      <w:r>
        <w:rPr>
          <w:rFonts w:cstheme="minorHAnsi"/>
        </w:rPr>
        <w:t xml:space="preserve"> expression is harmless.  I</w:t>
      </w:r>
      <w:r w:rsidRPr="00345545">
        <w:rPr>
          <w:rFonts w:cstheme="minorHAnsi"/>
        </w:rPr>
        <w:t>t’s hum</w:t>
      </w:r>
      <w:r>
        <w:rPr>
          <w:rFonts w:cstheme="minorHAnsi"/>
        </w:rPr>
        <w:t xml:space="preserve">an to put self or family first; </w:t>
      </w:r>
      <w:r w:rsidRPr="00345545">
        <w:rPr>
          <w:rFonts w:cstheme="minorHAnsi"/>
        </w:rPr>
        <w:t xml:space="preserve">so too for one’s people or nation.  </w:t>
      </w:r>
      <w:r>
        <w:rPr>
          <w:rFonts w:cstheme="minorHAnsi"/>
        </w:rPr>
        <w:t>But</w:t>
      </w:r>
      <w:r w:rsidRPr="00345545">
        <w:rPr>
          <w:rFonts w:cstheme="minorHAnsi"/>
        </w:rPr>
        <w:t xml:space="preserve"> </w:t>
      </w:r>
      <w:r>
        <w:rPr>
          <w:rFonts w:cstheme="minorHAnsi"/>
        </w:rPr>
        <w:t xml:space="preserve">is any </w:t>
      </w:r>
      <w:r w:rsidRPr="00345545">
        <w:rPr>
          <w:rFonts w:cstheme="minorHAnsi"/>
        </w:rPr>
        <w:t xml:space="preserve">nation or people </w:t>
      </w:r>
      <w:r>
        <w:rPr>
          <w:rFonts w:cstheme="minorHAnsi"/>
        </w:rPr>
        <w:t xml:space="preserve">monolithic?  Hardly.  </w:t>
      </w:r>
      <w:r w:rsidRPr="00345545">
        <w:rPr>
          <w:rFonts w:cstheme="minorHAnsi"/>
        </w:rPr>
        <w:t xml:space="preserve">And, </w:t>
      </w:r>
      <w:r>
        <w:rPr>
          <w:rFonts w:cstheme="minorHAnsi"/>
        </w:rPr>
        <w:t>how much is</w:t>
      </w:r>
      <w:r w:rsidRPr="00345545">
        <w:rPr>
          <w:rFonts w:cstheme="minorHAnsi"/>
        </w:rPr>
        <w:t xml:space="preserve"> “us first” code for “us</w:t>
      </w:r>
      <w:r>
        <w:rPr>
          <w:rFonts w:cstheme="minorHAnsi"/>
        </w:rPr>
        <w:t>,” period</w:t>
      </w:r>
      <w:r w:rsidRPr="00345545">
        <w:rPr>
          <w:rFonts w:cstheme="minorHAnsi"/>
        </w:rPr>
        <w:t xml:space="preserve">?  </w:t>
      </w:r>
      <w:r>
        <w:rPr>
          <w:rFonts w:cstheme="minorHAnsi"/>
        </w:rPr>
        <w:t xml:space="preserve">It sure was for </w:t>
      </w:r>
      <w:r w:rsidRPr="00345545">
        <w:rPr>
          <w:rFonts w:cstheme="minorHAnsi"/>
        </w:rPr>
        <w:t>nativist anti-Semites</w:t>
      </w:r>
      <w:r>
        <w:rPr>
          <w:rFonts w:cstheme="minorHAnsi"/>
        </w:rPr>
        <w:t>,</w:t>
      </w:r>
      <w:r w:rsidRPr="00345545">
        <w:rPr>
          <w:rFonts w:cstheme="minorHAnsi"/>
        </w:rPr>
        <w:t xml:space="preserve"> like Lindbergh and Father Coughlin</w:t>
      </w:r>
      <w:r>
        <w:rPr>
          <w:rFonts w:cstheme="minorHAnsi"/>
        </w:rPr>
        <w:t xml:space="preserve">, who coined “America First” in the 1930’s. </w:t>
      </w:r>
      <w:r w:rsidRPr="00345545">
        <w:rPr>
          <w:rFonts w:cstheme="minorHAnsi"/>
        </w:rPr>
        <w:t xml:space="preserve"> </w:t>
      </w:r>
    </w:p>
    <w:p w:rsidR="004E430E" w:rsidRPr="00345545" w:rsidRDefault="004E430E" w:rsidP="000E653D">
      <w:pPr>
        <w:spacing w:before="60" w:after="0" w:line="242" w:lineRule="auto"/>
        <w:ind w:firstLine="720"/>
        <w:rPr>
          <w:rFonts w:cstheme="minorHAnsi"/>
        </w:rPr>
      </w:pPr>
      <w:r>
        <w:rPr>
          <w:rFonts w:cstheme="minorHAnsi"/>
        </w:rPr>
        <w:t xml:space="preserve">Two millennia earlier, Hillel nailed this one [last text, page 8].  </w:t>
      </w:r>
      <w:proofErr w:type="gramStart"/>
      <w:r>
        <w:rPr>
          <w:rFonts w:cstheme="minorHAnsi"/>
        </w:rPr>
        <w:t>Yes</w:t>
      </w:r>
      <w:proofErr w:type="gramEnd"/>
      <w:r>
        <w:rPr>
          <w:rFonts w:cstheme="minorHAnsi"/>
        </w:rPr>
        <w:t xml:space="preserve"> it’s </w:t>
      </w:r>
      <w:r w:rsidRPr="00345545">
        <w:rPr>
          <w:rFonts w:cstheme="minorHAnsi"/>
        </w:rPr>
        <w:t>ourselves or our group first</w:t>
      </w:r>
      <w:r>
        <w:rPr>
          <w:rFonts w:cstheme="minorHAnsi"/>
        </w:rPr>
        <w:t xml:space="preserve">: </w:t>
      </w:r>
      <w:r w:rsidRPr="00345545">
        <w:rPr>
          <w:rFonts w:cstheme="minorHAnsi"/>
        </w:rPr>
        <w:t xml:space="preserve"> </w:t>
      </w:r>
      <w:proofErr w:type="spellStart"/>
      <w:r w:rsidRPr="0068105D">
        <w:rPr>
          <w:rFonts w:cstheme="minorHAnsi"/>
          <w:i/>
          <w:iCs/>
        </w:rPr>
        <w:t>Im</w:t>
      </w:r>
      <w:proofErr w:type="spellEnd"/>
      <w:r w:rsidRPr="0068105D">
        <w:rPr>
          <w:rFonts w:cstheme="minorHAnsi"/>
          <w:i/>
          <w:iCs/>
        </w:rPr>
        <w:t xml:space="preserve"> </w:t>
      </w:r>
      <w:proofErr w:type="spellStart"/>
      <w:r w:rsidRPr="0068105D">
        <w:rPr>
          <w:rFonts w:cstheme="minorHAnsi"/>
          <w:i/>
          <w:iCs/>
        </w:rPr>
        <w:t>ein</w:t>
      </w:r>
      <w:proofErr w:type="spellEnd"/>
      <w:r w:rsidRPr="0068105D">
        <w:rPr>
          <w:rFonts w:cstheme="minorHAnsi"/>
          <w:i/>
          <w:iCs/>
        </w:rPr>
        <w:t xml:space="preserve"> </w:t>
      </w:r>
      <w:proofErr w:type="spellStart"/>
      <w:r w:rsidRPr="0068105D">
        <w:rPr>
          <w:rFonts w:cstheme="minorHAnsi"/>
          <w:i/>
          <w:iCs/>
        </w:rPr>
        <w:t>ani</w:t>
      </w:r>
      <w:proofErr w:type="spellEnd"/>
      <w:r w:rsidRPr="0068105D">
        <w:rPr>
          <w:rFonts w:cstheme="minorHAnsi"/>
          <w:i/>
          <w:iCs/>
        </w:rPr>
        <w:t xml:space="preserve"> li</w:t>
      </w:r>
      <w:r>
        <w:rPr>
          <w:rFonts w:cstheme="minorHAnsi"/>
        </w:rPr>
        <w:t xml:space="preserve">, </w:t>
      </w:r>
      <w:r w:rsidRPr="00345545">
        <w:rPr>
          <w:rFonts w:cstheme="minorHAnsi"/>
        </w:rPr>
        <w:t xml:space="preserve">“if </w:t>
      </w:r>
      <w:r w:rsidRPr="00345545">
        <w:rPr>
          <w:rFonts w:cstheme="minorHAnsi"/>
          <w:i/>
          <w:iCs/>
        </w:rPr>
        <w:t>I’m</w:t>
      </w:r>
      <w:r w:rsidRPr="00345545">
        <w:rPr>
          <w:rFonts w:cstheme="minorHAnsi"/>
        </w:rPr>
        <w:t xml:space="preserve"> not for myself, </w:t>
      </w:r>
      <w:r w:rsidRPr="007E2717">
        <w:rPr>
          <w:rFonts w:cstheme="minorHAnsi"/>
          <w:i/>
          <w:iCs/>
        </w:rPr>
        <w:t>mi li,</w:t>
      </w:r>
      <w:r>
        <w:rPr>
          <w:rFonts w:cstheme="minorHAnsi"/>
        </w:rPr>
        <w:t xml:space="preserve"> </w:t>
      </w:r>
      <w:r w:rsidRPr="00345545">
        <w:rPr>
          <w:rFonts w:cstheme="minorHAnsi"/>
        </w:rPr>
        <w:t xml:space="preserve">who </w:t>
      </w:r>
      <w:r w:rsidRPr="00345545">
        <w:rPr>
          <w:rFonts w:cstheme="minorHAnsi"/>
          <w:i/>
          <w:iCs/>
        </w:rPr>
        <w:t>will</w:t>
      </w:r>
      <w:r w:rsidRPr="00345545">
        <w:rPr>
          <w:rFonts w:cstheme="minorHAnsi"/>
        </w:rPr>
        <w:t xml:space="preserve"> be for me?”  But to make sure we don’t stop there, he ups the ante for </w:t>
      </w:r>
      <w:r w:rsidRPr="00345545">
        <w:rPr>
          <w:rFonts w:cstheme="minorHAnsi"/>
        </w:rPr>
        <w:lastRenderedPageBreak/>
        <w:t xml:space="preserve">part two – “if </w:t>
      </w:r>
      <w:r w:rsidRPr="00345545">
        <w:rPr>
          <w:rFonts w:cstheme="minorHAnsi"/>
          <w:i/>
          <w:iCs/>
        </w:rPr>
        <w:t>only</w:t>
      </w:r>
      <w:r w:rsidRPr="00345545">
        <w:rPr>
          <w:rFonts w:cstheme="minorHAnsi"/>
        </w:rPr>
        <w:t xml:space="preserve"> for myself, </w:t>
      </w:r>
      <w:proofErr w:type="spellStart"/>
      <w:r w:rsidRPr="007E2717">
        <w:rPr>
          <w:rFonts w:cstheme="minorHAnsi"/>
          <w:i/>
          <w:iCs/>
        </w:rPr>
        <w:t>mah</w:t>
      </w:r>
      <w:proofErr w:type="spellEnd"/>
      <w:r w:rsidRPr="007E2717">
        <w:rPr>
          <w:rFonts w:cstheme="minorHAnsi"/>
          <w:i/>
          <w:iCs/>
        </w:rPr>
        <w:t xml:space="preserve"> </w:t>
      </w:r>
      <w:proofErr w:type="spellStart"/>
      <w:r w:rsidRPr="007E2717">
        <w:rPr>
          <w:rFonts w:cstheme="minorHAnsi"/>
          <w:i/>
          <w:iCs/>
        </w:rPr>
        <w:t>ani</w:t>
      </w:r>
      <w:proofErr w:type="spellEnd"/>
      <w:r>
        <w:rPr>
          <w:rFonts w:cstheme="minorHAnsi"/>
        </w:rPr>
        <w:t xml:space="preserve">, </w:t>
      </w:r>
      <w:r w:rsidRPr="00345545">
        <w:rPr>
          <w:rFonts w:cstheme="minorHAnsi"/>
          <w:i/>
          <w:iCs/>
        </w:rPr>
        <w:t>WHAT</w:t>
      </w:r>
      <w:r w:rsidRPr="00345545">
        <w:rPr>
          <w:rFonts w:cstheme="minorHAnsi"/>
        </w:rPr>
        <w:t xml:space="preserve"> a</w:t>
      </w:r>
      <w:r>
        <w:rPr>
          <w:rFonts w:cstheme="minorHAnsi"/>
        </w:rPr>
        <w:t>m I?”</w:t>
      </w:r>
      <w:r>
        <w:rPr>
          <w:rStyle w:val="FootnoteReference"/>
          <w:rFonts w:cstheme="minorHAnsi"/>
        </w:rPr>
        <w:footnoteReference w:id="13"/>
      </w:r>
      <w:r>
        <w:rPr>
          <w:rFonts w:cstheme="minorHAnsi"/>
        </w:rPr>
        <w:t xml:space="preserve"> – we’re literally inhuman, </w:t>
      </w:r>
      <w:r w:rsidRPr="00345545">
        <w:rPr>
          <w:rFonts w:cstheme="minorHAnsi"/>
        </w:rPr>
        <w:t>if “love the Jews” me</w:t>
      </w:r>
      <w:r>
        <w:rPr>
          <w:rFonts w:cstheme="minorHAnsi"/>
        </w:rPr>
        <w:t>ans “love only Jews”;</w:t>
      </w:r>
      <w:r w:rsidRPr="00345545">
        <w:rPr>
          <w:rFonts w:cstheme="minorHAnsi"/>
        </w:rPr>
        <w:t xml:space="preserve"> or if “America First” means “just America” – which, of course, would be a most </w:t>
      </w:r>
      <w:r w:rsidRPr="00345545">
        <w:rPr>
          <w:rFonts w:cstheme="minorHAnsi"/>
          <w:i/>
          <w:iCs/>
        </w:rPr>
        <w:t>un</w:t>
      </w:r>
      <w:r w:rsidRPr="00345545">
        <w:rPr>
          <w:rFonts w:cstheme="minorHAnsi"/>
        </w:rPr>
        <w:t>just America.</w:t>
      </w:r>
      <w:r w:rsidRPr="00345545">
        <w:rPr>
          <w:rStyle w:val="FootnoteReference"/>
          <w:rFonts w:cstheme="minorHAnsi"/>
        </w:rPr>
        <w:footnoteReference w:id="14"/>
      </w:r>
      <w:r w:rsidRPr="00345545">
        <w:rPr>
          <w:rFonts w:cstheme="minorHAnsi"/>
        </w:rPr>
        <w:t xml:space="preserve">  </w:t>
      </w:r>
    </w:p>
    <w:p w:rsidR="004E430E" w:rsidRPr="00345545" w:rsidRDefault="004E430E" w:rsidP="00345545">
      <w:pPr>
        <w:spacing w:before="60" w:after="0" w:line="242" w:lineRule="auto"/>
        <w:ind w:firstLine="720"/>
        <w:rPr>
          <w:rFonts w:cstheme="minorHAnsi"/>
        </w:rPr>
      </w:pPr>
      <w:proofErr w:type="gramStart"/>
      <w:r>
        <w:rPr>
          <w:rFonts w:cstheme="minorHAnsi"/>
        </w:rPr>
        <w:t>So</w:t>
      </w:r>
      <w:proofErr w:type="gramEnd"/>
      <w:r>
        <w:rPr>
          <w:rFonts w:cstheme="minorHAnsi"/>
        </w:rPr>
        <w:t xml:space="preserve"> everyone in a group or nation should humble them</w:t>
      </w:r>
      <w:r w:rsidRPr="00345545">
        <w:rPr>
          <w:rFonts w:cstheme="minorHAnsi"/>
          <w:u w:val="single"/>
        </w:rPr>
        <w:t>selves</w:t>
      </w:r>
      <w:r w:rsidRPr="00345545">
        <w:rPr>
          <w:rFonts w:cstheme="minorHAnsi"/>
        </w:rPr>
        <w:t xml:space="preserve"> in sight of </w:t>
      </w:r>
      <w:r w:rsidRPr="00345545">
        <w:rPr>
          <w:rFonts w:cstheme="minorHAnsi"/>
          <w:i/>
          <w:iCs/>
        </w:rPr>
        <w:t>all</w:t>
      </w:r>
      <w:r w:rsidRPr="00345545">
        <w:rPr>
          <w:rFonts w:cstheme="minorHAnsi"/>
        </w:rPr>
        <w:t xml:space="preserve"> people – </w:t>
      </w:r>
      <w:r>
        <w:rPr>
          <w:rFonts w:cstheme="minorHAnsi"/>
        </w:rPr>
        <w:t>since</w:t>
      </w:r>
      <w:r w:rsidRPr="00345545">
        <w:rPr>
          <w:rFonts w:cstheme="minorHAnsi"/>
        </w:rPr>
        <w:t xml:space="preserve"> “</w:t>
      </w:r>
      <w:r w:rsidRPr="00345545">
        <w:rPr>
          <w:rFonts w:cstheme="minorHAnsi"/>
          <w:i/>
          <w:iCs/>
        </w:rPr>
        <w:t>our</w:t>
      </w:r>
      <w:r w:rsidRPr="00345545">
        <w:rPr>
          <w:rFonts w:cstheme="minorHAnsi"/>
        </w:rPr>
        <w:t xml:space="preserve"> people” are just one </w:t>
      </w:r>
      <w:r>
        <w:rPr>
          <w:rFonts w:cstheme="minorHAnsi"/>
        </w:rPr>
        <w:t>group among</w:t>
      </w:r>
      <w:r w:rsidRPr="00345545">
        <w:rPr>
          <w:rFonts w:cstheme="minorHAnsi"/>
        </w:rPr>
        <w:t xml:space="preserve"> many.</w:t>
      </w:r>
      <w:r>
        <w:rPr>
          <w:rStyle w:val="FootnoteReference"/>
          <w:rFonts w:cstheme="minorHAnsi"/>
        </w:rPr>
        <w:footnoteReference w:id="15"/>
      </w:r>
      <w:r w:rsidRPr="00345545">
        <w:rPr>
          <w:rFonts w:cstheme="minorHAnsi"/>
        </w:rPr>
        <w:t xml:space="preserve"> </w:t>
      </w:r>
      <w:r>
        <w:rPr>
          <w:rFonts w:cstheme="minorHAnsi"/>
        </w:rPr>
        <w:t xml:space="preserve"> We’re good; but </w:t>
      </w:r>
      <w:r w:rsidRPr="002F0A52">
        <w:rPr>
          <w:rFonts w:cstheme="minorHAnsi"/>
          <w:i/>
          <w:iCs/>
        </w:rPr>
        <w:t>not</w:t>
      </w:r>
      <w:r>
        <w:rPr>
          <w:rFonts w:cstheme="minorHAnsi"/>
        </w:rPr>
        <w:t xml:space="preserve"> exceptional.  Let’s be proud of ‘our’ people, while being </w:t>
      </w:r>
      <w:r w:rsidRPr="002F0A52">
        <w:rPr>
          <w:rFonts w:cstheme="minorHAnsi"/>
          <w:i/>
          <w:iCs/>
        </w:rPr>
        <w:t>People</w:t>
      </w:r>
      <w:r>
        <w:rPr>
          <w:rFonts w:cstheme="minorHAnsi"/>
        </w:rPr>
        <w:t>, first.</w:t>
      </w:r>
    </w:p>
    <w:p w:rsidR="004E430E" w:rsidRPr="00345545" w:rsidRDefault="004E430E" w:rsidP="00345545">
      <w:pPr>
        <w:spacing w:before="60" w:after="0" w:line="242" w:lineRule="auto"/>
        <w:rPr>
          <w:rFonts w:cstheme="minorHAnsi"/>
        </w:rPr>
      </w:pPr>
      <w:r w:rsidRPr="00345545">
        <w:rPr>
          <w:rFonts w:cstheme="minorHAnsi"/>
        </w:rPr>
        <w:tab/>
        <w:t xml:space="preserve">Now </w:t>
      </w:r>
      <w:r>
        <w:rPr>
          <w:rFonts w:cstheme="minorHAnsi"/>
        </w:rPr>
        <w:t xml:space="preserve">to </w:t>
      </w:r>
      <w:r w:rsidRPr="00345545">
        <w:rPr>
          <w:rFonts w:cstheme="minorHAnsi"/>
        </w:rPr>
        <w:t xml:space="preserve">revisit </w:t>
      </w:r>
      <w:r>
        <w:rPr>
          <w:rFonts w:cstheme="minorHAnsi"/>
        </w:rPr>
        <w:t>“Love your Neighbor</w:t>
      </w:r>
      <w:r w:rsidRPr="00345545">
        <w:rPr>
          <w:rFonts w:cstheme="minorHAnsi"/>
        </w:rPr>
        <w:t>”</w:t>
      </w:r>
      <w:r>
        <w:rPr>
          <w:rFonts w:cstheme="minorHAnsi"/>
        </w:rPr>
        <w:t xml:space="preserve"> and “Love the stranger”,</w:t>
      </w:r>
      <w:r w:rsidRPr="00345545">
        <w:rPr>
          <w:rFonts w:cstheme="minorHAnsi"/>
        </w:rPr>
        <w:t xml:space="preserve"> and take it up a notch:</w:t>
      </w:r>
    </w:p>
    <w:p w:rsidR="004E430E" w:rsidRPr="00345545" w:rsidRDefault="004E430E" w:rsidP="00345545">
      <w:pPr>
        <w:spacing w:before="60" w:after="0" w:line="242" w:lineRule="auto"/>
        <w:rPr>
          <w:rFonts w:cstheme="minorHAnsi"/>
        </w:rPr>
      </w:pPr>
      <w:r w:rsidRPr="00345545">
        <w:rPr>
          <w:rFonts w:cstheme="minorHAnsi"/>
        </w:rPr>
        <w:t xml:space="preserve"> </w:t>
      </w:r>
    </w:p>
    <w:p w:rsidR="004E430E" w:rsidRPr="00345545" w:rsidRDefault="004E430E" w:rsidP="00345545">
      <w:pPr>
        <w:spacing w:before="60" w:after="0" w:line="242" w:lineRule="auto"/>
        <w:rPr>
          <w:rFonts w:cstheme="minorHAnsi"/>
        </w:rPr>
      </w:pPr>
      <w:r w:rsidRPr="00345545">
        <w:rPr>
          <w:rFonts w:cstheme="minorHAnsi"/>
          <w:b/>
          <w:bCs/>
        </w:rPr>
        <w:t xml:space="preserve"> </w:t>
      </w:r>
      <w:r w:rsidRPr="00345545">
        <w:rPr>
          <w:rFonts w:cstheme="minorHAnsi"/>
          <w:b/>
          <w:bCs/>
        </w:rPr>
        <w:tab/>
      </w:r>
      <w:r>
        <w:rPr>
          <w:rFonts w:cstheme="minorHAnsi"/>
          <w:b/>
          <w:bCs/>
          <w:u w:val="single"/>
        </w:rPr>
        <w:t>T</w:t>
      </w:r>
      <w:r w:rsidRPr="00345545">
        <w:rPr>
          <w:rFonts w:cstheme="minorHAnsi"/>
          <w:b/>
          <w:bCs/>
          <w:u w:val="single"/>
        </w:rPr>
        <w:t>HREE</w:t>
      </w:r>
      <w:r w:rsidRPr="00345545">
        <w:rPr>
          <w:rFonts w:cstheme="minorHAnsi"/>
        </w:rPr>
        <w:t>:  Planet.</w:t>
      </w:r>
      <w:r>
        <w:rPr>
          <w:rFonts w:cstheme="minorHAnsi"/>
        </w:rPr>
        <w:t xml:space="preserve">  Please join me</w:t>
      </w:r>
      <w:proofErr w:type="gramStart"/>
      <w:r>
        <w:rPr>
          <w:rFonts w:cstheme="minorHAnsi"/>
        </w:rPr>
        <w:t>:</w:t>
      </w:r>
      <w:r w:rsidRPr="00345545">
        <w:rPr>
          <w:rFonts w:cstheme="minorHAnsi"/>
        </w:rPr>
        <w:t xml:space="preserve"> </w:t>
      </w:r>
      <w:r>
        <w:rPr>
          <w:rFonts w:cstheme="minorHAnsi"/>
        </w:rPr>
        <w:t xml:space="preserve"> [</w:t>
      </w:r>
      <w:proofErr w:type="gramEnd"/>
      <w:r>
        <w:rPr>
          <w:rFonts w:cstheme="minorHAnsi"/>
        </w:rPr>
        <w:t xml:space="preserve">sing] </w:t>
      </w:r>
      <w:r w:rsidRPr="00345545">
        <w:rPr>
          <w:rFonts w:cstheme="minorHAnsi"/>
        </w:rPr>
        <w:t xml:space="preserve">“Humble yourself in sight of Creation.”  (You </w:t>
      </w:r>
      <w:proofErr w:type="spellStart"/>
      <w:r w:rsidRPr="00345545">
        <w:rPr>
          <w:rFonts w:cstheme="minorHAnsi"/>
        </w:rPr>
        <w:t>gotta</w:t>
      </w:r>
      <w:proofErr w:type="spellEnd"/>
      <w:r w:rsidRPr="00345545">
        <w:rPr>
          <w:rFonts w:cstheme="minorHAnsi"/>
        </w:rPr>
        <w:t xml:space="preserve"> know what it knows, and…)</w:t>
      </w:r>
    </w:p>
    <w:p w:rsidR="004E430E" w:rsidRPr="00345545" w:rsidRDefault="004E430E" w:rsidP="00345545">
      <w:pPr>
        <w:spacing w:before="60" w:after="0" w:line="242" w:lineRule="auto"/>
        <w:rPr>
          <w:rFonts w:cstheme="minorHAnsi"/>
        </w:rPr>
      </w:pPr>
      <w:r w:rsidRPr="00345545">
        <w:rPr>
          <w:rFonts w:cstheme="minorHAnsi"/>
        </w:rPr>
        <w:tab/>
      </w:r>
      <w:r>
        <w:rPr>
          <w:rFonts w:cstheme="minorHAnsi"/>
        </w:rPr>
        <w:t>H</w:t>
      </w:r>
      <w:r w:rsidRPr="00345545">
        <w:rPr>
          <w:rFonts w:cstheme="minorHAnsi"/>
        </w:rPr>
        <w:t xml:space="preserve">umility is what </w:t>
      </w:r>
      <w:r>
        <w:rPr>
          <w:rFonts w:cstheme="minorHAnsi"/>
        </w:rPr>
        <w:t>humanity needs,</w:t>
      </w:r>
      <w:r w:rsidRPr="00345545">
        <w:rPr>
          <w:rFonts w:cstheme="minorHAnsi"/>
        </w:rPr>
        <w:t xml:space="preserve"> </w:t>
      </w:r>
      <w:r>
        <w:rPr>
          <w:rFonts w:cstheme="minorHAnsi"/>
        </w:rPr>
        <w:t xml:space="preserve">if we’re </w:t>
      </w:r>
      <w:r w:rsidRPr="00345545">
        <w:rPr>
          <w:rFonts w:cstheme="minorHAnsi"/>
        </w:rPr>
        <w:t xml:space="preserve">to dodge </w:t>
      </w:r>
      <w:r>
        <w:rPr>
          <w:rFonts w:cstheme="minorHAnsi"/>
        </w:rPr>
        <w:t>the worst of the e</w:t>
      </w:r>
      <w:r w:rsidRPr="00345545">
        <w:rPr>
          <w:rFonts w:cstheme="minorHAnsi"/>
        </w:rPr>
        <w:t>cological catastrophe</w:t>
      </w:r>
      <w:r>
        <w:rPr>
          <w:rFonts w:cstheme="minorHAnsi"/>
        </w:rPr>
        <w:t>s we now bring</w:t>
      </w:r>
      <w:r w:rsidRPr="00345545">
        <w:rPr>
          <w:rFonts w:cstheme="minorHAnsi"/>
        </w:rPr>
        <w:t xml:space="preserve"> upon ourselves.  </w:t>
      </w:r>
      <w:r>
        <w:rPr>
          <w:rFonts w:cstheme="minorHAnsi"/>
        </w:rPr>
        <w:t>Exhibits H through M:  Harvey, Irma, Jose, Katia -- Maria.</w:t>
      </w:r>
    </w:p>
    <w:p w:rsidR="004E430E" w:rsidRPr="00345545" w:rsidRDefault="004E430E" w:rsidP="00345545">
      <w:pPr>
        <w:spacing w:before="60" w:after="0" w:line="242" w:lineRule="auto"/>
        <w:ind w:firstLine="720"/>
        <w:rPr>
          <w:rFonts w:cstheme="minorHAnsi"/>
        </w:rPr>
      </w:pPr>
      <w:r w:rsidRPr="00345545">
        <w:rPr>
          <w:rFonts w:cstheme="minorHAnsi"/>
        </w:rPr>
        <w:t xml:space="preserve">Hubris </w:t>
      </w:r>
      <w:r>
        <w:rPr>
          <w:rFonts w:cstheme="minorHAnsi"/>
        </w:rPr>
        <w:t xml:space="preserve">has </w:t>
      </w:r>
      <w:r w:rsidRPr="00345545">
        <w:rPr>
          <w:rFonts w:cstheme="minorHAnsi"/>
        </w:rPr>
        <w:t xml:space="preserve">brought us to the brink of irrevocable climate change.  Hubris lets ‘enlightened’ </w:t>
      </w:r>
      <w:r>
        <w:rPr>
          <w:rFonts w:cstheme="minorHAnsi"/>
        </w:rPr>
        <w:t>folk</w:t>
      </w:r>
      <w:r w:rsidRPr="00345545">
        <w:rPr>
          <w:rFonts w:cstheme="minorHAnsi"/>
        </w:rPr>
        <w:t xml:space="preserve"> (like us) consume and pollute way more than our fair</w:t>
      </w:r>
      <w:r>
        <w:rPr>
          <w:rFonts w:cstheme="minorHAnsi"/>
        </w:rPr>
        <w:t xml:space="preserve"> or sustainable</w:t>
      </w:r>
      <w:r w:rsidRPr="00345545">
        <w:rPr>
          <w:rFonts w:cstheme="minorHAnsi"/>
        </w:rPr>
        <w:t xml:space="preserve"> sha</w:t>
      </w:r>
      <w:r>
        <w:rPr>
          <w:rFonts w:cstheme="minorHAnsi"/>
        </w:rPr>
        <w:t>re.</w:t>
      </w:r>
      <w:r w:rsidRPr="00345545">
        <w:rPr>
          <w:rFonts w:cstheme="minorHAnsi"/>
        </w:rPr>
        <w:t xml:space="preserve">  And hubris </w:t>
      </w:r>
      <w:r>
        <w:rPr>
          <w:rFonts w:cstheme="minorHAnsi"/>
        </w:rPr>
        <w:t>has us wait</w:t>
      </w:r>
      <w:r w:rsidRPr="00345545">
        <w:rPr>
          <w:rFonts w:cstheme="minorHAnsi"/>
        </w:rPr>
        <w:t xml:space="preserve"> for big techno-fixes, or for others to act first, </w:t>
      </w:r>
      <w:r>
        <w:rPr>
          <w:rFonts w:cstheme="minorHAnsi"/>
        </w:rPr>
        <w:t>before</w:t>
      </w:r>
      <w:r w:rsidRPr="00345545">
        <w:rPr>
          <w:rFonts w:cstheme="minorHAnsi"/>
        </w:rPr>
        <w:t xml:space="preserve"> </w:t>
      </w:r>
      <w:r>
        <w:rPr>
          <w:rFonts w:cstheme="minorHAnsi"/>
        </w:rPr>
        <w:t xml:space="preserve">we make </w:t>
      </w:r>
      <w:r w:rsidRPr="00345545">
        <w:rPr>
          <w:rFonts w:cstheme="minorHAnsi"/>
        </w:rPr>
        <w:t>the changes we know must come.</w:t>
      </w:r>
    </w:p>
    <w:p w:rsidR="004E430E" w:rsidRPr="00345545" w:rsidRDefault="004E430E" w:rsidP="00345545">
      <w:pPr>
        <w:spacing w:before="60" w:after="0" w:line="242" w:lineRule="auto"/>
        <w:ind w:firstLine="720"/>
        <w:rPr>
          <w:rFonts w:cstheme="minorHAnsi"/>
        </w:rPr>
      </w:pPr>
      <w:r>
        <w:rPr>
          <w:rFonts w:cstheme="minorHAnsi"/>
        </w:rPr>
        <w:t>Some of those needed</w:t>
      </w:r>
      <w:r w:rsidRPr="00345545">
        <w:rPr>
          <w:rFonts w:cstheme="minorHAnsi"/>
        </w:rPr>
        <w:t xml:space="preserve"> changes are ‘sac</w:t>
      </w:r>
      <w:r>
        <w:rPr>
          <w:rFonts w:cstheme="minorHAnsi"/>
        </w:rPr>
        <w:t xml:space="preserve">rifices.’  Though we’re </w:t>
      </w:r>
      <w:proofErr w:type="gramStart"/>
      <w:r>
        <w:rPr>
          <w:rFonts w:cstheme="minorHAnsi"/>
        </w:rPr>
        <w:t>loathe</w:t>
      </w:r>
      <w:proofErr w:type="gramEnd"/>
      <w:r>
        <w:rPr>
          <w:rFonts w:cstheme="minorHAnsi"/>
        </w:rPr>
        <w:t xml:space="preserve"> to give anything up, humility calls us to </w:t>
      </w:r>
      <w:r w:rsidRPr="00345545">
        <w:rPr>
          <w:rFonts w:cstheme="minorHAnsi"/>
        </w:rPr>
        <w:t xml:space="preserve">sacrifice. </w:t>
      </w:r>
      <w:r>
        <w:rPr>
          <w:rFonts w:cstheme="minorHAnsi"/>
        </w:rPr>
        <w:t xml:space="preserve"> Again: true humility demands sacrifice. </w:t>
      </w:r>
      <w:r w:rsidRPr="00345545">
        <w:rPr>
          <w:rFonts w:cstheme="minorHAnsi"/>
        </w:rPr>
        <w:t xml:space="preserve"> </w:t>
      </w:r>
      <w:r>
        <w:rPr>
          <w:rFonts w:cstheme="minorHAnsi"/>
        </w:rPr>
        <w:t xml:space="preserve">But it’s worth it:  </w:t>
      </w:r>
      <w:r w:rsidRPr="00FB6895">
        <w:rPr>
          <w:rFonts w:cstheme="minorHAnsi"/>
          <w:i/>
          <w:iCs/>
        </w:rPr>
        <w:t>sacrifice</w:t>
      </w:r>
      <w:r>
        <w:rPr>
          <w:rFonts w:cstheme="minorHAnsi"/>
        </w:rPr>
        <w:t xml:space="preserve"> come</w:t>
      </w:r>
      <w:r w:rsidRPr="00FB6895">
        <w:rPr>
          <w:rFonts w:cstheme="minorHAnsi"/>
        </w:rPr>
        <w:t>s</w:t>
      </w:r>
      <w:r w:rsidRPr="00345545">
        <w:rPr>
          <w:rFonts w:cstheme="minorHAnsi"/>
        </w:rPr>
        <w:t xml:space="preserve"> from </w:t>
      </w:r>
      <w:r w:rsidRPr="00345545">
        <w:rPr>
          <w:rFonts w:cstheme="minorHAnsi"/>
          <w:i/>
          <w:iCs/>
        </w:rPr>
        <w:t>sacred</w:t>
      </w:r>
      <w:r w:rsidRPr="00345545">
        <w:rPr>
          <w:rFonts w:cstheme="minorHAnsi"/>
        </w:rPr>
        <w:t xml:space="preserve">, just as </w:t>
      </w:r>
      <w:r w:rsidRPr="00345545">
        <w:rPr>
          <w:rFonts w:cstheme="minorHAnsi"/>
          <w:i/>
          <w:iCs/>
        </w:rPr>
        <w:t>korban</w:t>
      </w:r>
      <w:r w:rsidRPr="00345545">
        <w:rPr>
          <w:rFonts w:cstheme="minorHAnsi"/>
        </w:rPr>
        <w:t xml:space="preserve"> (offering) is from </w:t>
      </w:r>
      <w:proofErr w:type="spellStart"/>
      <w:r w:rsidRPr="00345545">
        <w:rPr>
          <w:rFonts w:cstheme="minorHAnsi"/>
          <w:i/>
          <w:iCs/>
        </w:rPr>
        <w:t>karov</w:t>
      </w:r>
      <w:proofErr w:type="spellEnd"/>
      <w:r>
        <w:rPr>
          <w:rFonts w:cstheme="minorHAnsi"/>
        </w:rPr>
        <w:t xml:space="preserve">, close, draw </w:t>
      </w:r>
      <w:r w:rsidRPr="00345545">
        <w:rPr>
          <w:rFonts w:cstheme="minorHAnsi"/>
        </w:rPr>
        <w:t>near.  S</w:t>
      </w:r>
      <w:r>
        <w:rPr>
          <w:rFonts w:cstheme="minorHAnsi"/>
        </w:rPr>
        <w:t xml:space="preserve">acrifice is holy! – </w:t>
      </w:r>
      <w:r w:rsidRPr="00345545">
        <w:rPr>
          <w:rFonts w:cstheme="minorHAnsi"/>
        </w:rPr>
        <w:t xml:space="preserve">a fair exchange: something finite, for something lofty and sacred.  </w:t>
      </w:r>
      <w:r>
        <w:rPr>
          <w:rFonts w:cstheme="minorHAnsi"/>
        </w:rPr>
        <w:t>And, i</w:t>
      </w:r>
      <w:r w:rsidRPr="00345545">
        <w:rPr>
          <w:rFonts w:cstheme="minorHAnsi"/>
        </w:rPr>
        <w:t>t’s our duty.</w:t>
      </w:r>
    </w:p>
    <w:p w:rsidR="004E430E" w:rsidRDefault="004E430E" w:rsidP="00345545">
      <w:pPr>
        <w:spacing w:before="60" w:after="0" w:line="242" w:lineRule="auto"/>
        <w:ind w:firstLine="720"/>
        <w:rPr>
          <w:rFonts w:cstheme="minorHAnsi"/>
        </w:rPr>
      </w:pPr>
      <w:r>
        <w:rPr>
          <w:rFonts w:cstheme="minorHAnsi"/>
        </w:rPr>
        <w:t xml:space="preserve">We should sacrifice, give back, whatever’s not rightly or sustainably ours – again, ‘privilege.’ </w:t>
      </w:r>
      <w:r w:rsidRPr="00345545">
        <w:rPr>
          <w:rFonts w:cstheme="minorHAnsi"/>
        </w:rPr>
        <w:t xml:space="preserve"> </w:t>
      </w:r>
      <w:r>
        <w:rPr>
          <w:rFonts w:cstheme="minorHAnsi"/>
        </w:rPr>
        <w:t xml:space="preserve">With male privilege, where most </w:t>
      </w:r>
      <w:r w:rsidRPr="00345545">
        <w:rPr>
          <w:rFonts w:cstheme="minorHAnsi"/>
        </w:rPr>
        <w:t xml:space="preserve">men are </w:t>
      </w:r>
      <w:r>
        <w:rPr>
          <w:rFonts w:cstheme="minorHAnsi"/>
        </w:rPr>
        <w:t xml:space="preserve">still </w:t>
      </w:r>
      <w:r w:rsidRPr="00345545">
        <w:rPr>
          <w:rFonts w:cstheme="minorHAnsi"/>
        </w:rPr>
        <w:t>socialized t</w:t>
      </w:r>
      <w:r>
        <w:rPr>
          <w:rFonts w:cstheme="minorHAnsi"/>
        </w:rPr>
        <w:t>o take up more space (at the extreme, think Vladimir Putin’s “manspreading;” or where his U.S. counterpart brags he grabs women) –</w:t>
      </w:r>
      <w:r w:rsidRPr="00345545">
        <w:rPr>
          <w:rFonts w:cstheme="minorHAnsi"/>
        </w:rPr>
        <w:t xml:space="preserve"> the </w:t>
      </w:r>
      <w:r>
        <w:rPr>
          <w:rFonts w:cstheme="minorHAnsi"/>
        </w:rPr>
        <w:t xml:space="preserve">humble faithful way to ‘man up’ is to </w:t>
      </w:r>
      <w:r w:rsidRPr="00345545">
        <w:rPr>
          <w:rFonts w:cstheme="minorHAnsi"/>
        </w:rPr>
        <w:t>‘sacrific</w:t>
      </w:r>
      <w:r>
        <w:rPr>
          <w:rFonts w:cstheme="minorHAnsi"/>
        </w:rPr>
        <w:t xml:space="preserve">e’, give back, some </w:t>
      </w:r>
      <w:r w:rsidRPr="00345545">
        <w:rPr>
          <w:rFonts w:cstheme="minorHAnsi"/>
        </w:rPr>
        <w:t>sp</w:t>
      </w:r>
      <w:r>
        <w:rPr>
          <w:rFonts w:cstheme="minorHAnsi"/>
        </w:rPr>
        <w:t>ace</w:t>
      </w:r>
      <w:r w:rsidRPr="00345545">
        <w:rPr>
          <w:rFonts w:cstheme="minorHAnsi"/>
        </w:rPr>
        <w:t xml:space="preserve">.  </w:t>
      </w:r>
      <w:r>
        <w:rPr>
          <w:rFonts w:cstheme="minorHAnsi"/>
        </w:rPr>
        <w:t>With White privilege, once “woke</w:t>
      </w:r>
      <w:r w:rsidRPr="00345545">
        <w:rPr>
          <w:rFonts w:cstheme="minorHAnsi"/>
        </w:rPr>
        <w:t>”</w:t>
      </w:r>
      <w:r>
        <w:rPr>
          <w:rFonts w:cstheme="minorHAnsi"/>
        </w:rPr>
        <w:t xml:space="preserve"> – aware of the myriad disadvantages from which some are exempt thanks to skin tone alone – the privileged</w:t>
      </w:r>
      <w:r w:rsidRPr="00345545">
        <w:rPr>
          <w:rFonts w:cstheme="minorHAnsi"/>
        </w:rPr>
        <w:t xml:space="preserve"> </w:t>
      </w:r>
      <w:r>
        <w:rPr>
          <w:rFonts w:cstheme="minorHAnsi"/>
        </w:rPr>
        <w:t>should</w:t>
      </w:r>
      <w:r w:rsidRPr="00345545">
        <w:rPr>
          <w:rFonts w:cstheme="minorHAnsi"/>
        </w:rPr>
        <w:t xml:space="preserve"> give </w:t>
      </w:r>
      <w:r>
        <w:rPr>
          <w:rFonts w:cstheme="minorHAnsi"/>
        </w:rPr>
        <w:t>back</w:t>
      </w:r>
      <w:r w:rsidRPr="00345545">
        <w:rPr>
          <w:rFonts w:cstheme="minorHAnsi"/>
        </w:rPr>
        <w:t xml:space="preserve"> a measure of </w:t>
      </w:r>
      <w:r>
        <w:rPr>
          <w:rFonts w:cstheme="minorHAnsi"/>
        </w:rPr>
        <w:t>what</w:t>
      </w:r>
      <w:r w:rsidRPr="00345545">
        <w:rPr>
          <w:rFonts w:cstheme="minorHAnsi"/>
        </w:rPr>
        <w:t xml:space="preserve"> </w:t>
      </w:r>
      <w:r>
        <w:rPr>
          <w:rFonts w:cstheme="minorHAnsi"/>
        </w:rPr>
        <w:t>came</w:t>
      </w:r>
      <w:r w:rsidRPr="00345545">
        <w:rPr>
          <w:rFonts w:cstheme="minorHAnsi"/>
        </w:rPr>
        <w:t xml:space="preserve"> undeservedly</w:t>
      </w:r>
      <w:r>
        <w:rPr>
          <w:rFonts w:cstheme="minorHAnsi"/>
        </w:rPr>
        <w:t>, and is best shared</w:t>
      </w:r>
      <w:r w:rsidRPr="00345545">
        <w:rPr>
          <w:rFonts w:cstheme="minorHAnsi"/>
        </w:rPr>
        <w:t xml:space="preserve">.  Ditto for straight, able-bodied, </w:t>
      </w:r>
      <w:r>
        <w:rPr>
          <w:rFonts w:cstheme="minorHAnsi"/>
        </w:rPr>
        <w:t xml:space="preserve">cis-gender, </w:t>
      </w:r>
      <w:r w:rsidRPr="00345545">
        <w:rPr>
          <w:rFonts w:cstheme="minorHAnsi"/>
        </w:rPr>
        <w:t xml:space="preserve">class, and other privileges.  </w:t>
      </w:r>
    </w:p>
    <w:p w:rsidR="004E430E" w:rsidRPr="00345545" w:rsidRDefault="004E430E" w:rsidP="00345545">
      <w:pPr>
        <w:spacing w:before="60" w:after="0" w:line="242" w:lineRule="auto"/>
        <w:ind w:firstLine="720"/>
        <w:rPr>
          <w:rFonts w:cstheme="minorHAnsi"/>
        </w:rPr>
      </w:pPr>
      <w:r>
        <w:rPr>
          <w:rFonts w:cstheme="minorHAnsi"/>
        </w:rPr>
        <w:t>Now consider</w:t>
      </w:r>
      <w:r w:rsidRPr="00345545">
        <w:rPr>
          <w:rFonts w:cstheme="minorHAnsi"/>
        </w:rPr>
        <w:t xml:space="preserve"> humanity’s oversized footprint</w:t>
      </w:r>
      <w:r>
        <w:rPr>
          <w:rFonts w:cstheme="minorHAnsi"/>
        </w:rPr>
        <w:t xml:space="preserve"> today, all seven billion of us:  time to in</w:t>
      </w:r>
      <w:r w:rsidRPr="00345545">
        <w:rPr>
          <w:rFonts w:cstheme="minorHAnsi"/>
        </w:rPr>
        <w:t>voke ‘species privilege</w:t>
      </w:r>
      <w:r>
        <w:rPr>
          <w:rFonts w:cstheme="minorHAnsi"/>
        </w:rPr>
        <w:t>,</w:t>
      </w:r>
      <w:r w:rsidRPr="00345545">
        <w:rPr>
          <w:rFonts w:cstheme="minorHAnsi"/>
        </w:rPr>
        <w:t>’</w:t>
      </w:r>
      <w:r>
        <w:rPr>
          <w:rFonts w:cstheme="minorHAnsi"/>
        </w:rPr>
        <w:t xml:space="preserve"> too?!</w:t>
      </w:r>
      <w:r w:rsidRPr="00345545">
        <w:rPr>
          <w:rFonts w:cstheme="minorHAnsi"/>
        </w:rPr>
        <w:t xml:space="preserve">  </w:t>
      </w:r>
    </w:p>
    <w:p w:rsidR="004E430E" w:rsidRDefault="004E430E" w:rsidP="00345545">
      <w:pPr>
        <w:spacing w:before="60" w:after="0" w:line="242" w:lineRule="auto"/>
        <w:ind w:firstLine="720"/>
        <w:rPr>
          <w:rFonts w:cstheme="minorHAnsi"/>
        </w:rPr>
      </w:pPr>
      <w:r>
        <w:rPr>
          <w:rFonts w:cstheme="minorHAnsi"/>
        </w:rPr>
        <w:t>Humans</w:t>
      </w:r>
      <w:r w:rsidRPr="00345545">
        <w:rPr>
          <w:rFonts w:cstheme="minorHAnsi"/>
        </w:rPr>
        <w:t xml:space="preserve"> got </w:t>
      </w:r>
      <w:r>
        <w:rPr>
          <w:rFonts w:cstheme="minorHAnsi"/>
        </w:rPr>
        <w:t>‘</w:t>
      </w:r>
      <w:r w:rsidRPr="00345545">
        <w:rPr>
          <w:rFonts w:cstheme="minorHAnsi"/>
        </w:rPr>
        <w:t>ahead</w:t>
      </w:r>
      <w:r>
        <w:rPr>
          <w:rFonts w:cstheme="minorHAnsi"/>
        </w:rPr>
        <w:t>’</w:t>
      </w:r>
      <w:r w:rsidRPr="00345545">
        <w:rPr>
          <w:rFonts w:cstheme="minorHAnsi"/>
        </w:rPr>
        <w:t xml:space="preserve"> by </w:t>
      </w:r>
      <w:r>
        <w:rPr>
          <w:rFonts w:cstheme="minorHAnsi"/>
        </w:rPr>
        <w:t>claiming</w:t>
      </w:r>
      <w:r w:rsidRPr="00345545">
        <w:rPr>
          <w:rFonts w:cstheme="minorHAnsi"/>
        </w:rPr>
        <w:t xml:space="preserve"> </w:t>
      </w:r>
      <w:r>
        <w:rPr>
          <w:rFonts w:cstheme="minorHAnsi"/>
        </w:rPr>
        <w:t xml:space="preserve">what rightly belonged to others – not just indigenous peoples, but the whole </w:t>
      </w:r>
      <w:r w:rsidRPr="004C71FA">
        <w:rPr>
          <w:rFonts w:cstheme="minorHAnsi"/>
          <w:i/>
          <w:iCs/>
        </w:rPr>
        <w:t>seder</w:t>
      </w:r>
      <w:r>
        <w:rPr>
          <w:rFonts w:cstheme="minorHAnsi"/>
        </w:rPr>
        <w:t xml:space="preserve"> </w:t>
      </w:r>
      <w:proofErr w:type="spellStart"/>
      <w:r w:rsidRPr="004C71FA">
        <w:rPr>
          <w:rFonts w:cstheme="minorHAnsi"/>
          <w:i/>
          <w:iCs/>
        </w:rPr>
        <w:t>bereshit</w:t>
      </w:r>
      <w:proofErr w:type="spellEnd"/>
      <w:r>
        <w:rPr>
          <w:rFonts w:cstheme="minorHAnsi"/>
        </w:rPr>
        <w:t>, order of Creation; millions of species besides our one.  We</w:t>
      </w:r>
      <w:r w:rsidRPr="00345545">
        <w:rPr>
          <w:rFonts w:cstheme="minorHAnsi"/>
        </w:rPr>
        <w:t xml:space="preserve"> squeezed</w:t>
      </w:r>
      <w:r>
        <w:rPr>
          <w:rFonts w:cstheme="minorHAnsi"/>
        </w:rPr>
        <w:t xml:space="preserve"> them out in the process.  To restore </w:t>
      </w:r>
      <w:proofErr w:type="gramStart"/>
      <w:r>
        <w:rPr>
          <w:rFonts w:cstheme="minorHAnsi"/>
        </w:rPr>
        <w:t>balance</w:t>
      </w:r>
      <w:proofErr w:type="gramEnd"/>
      <w:r>
        <w:rPr>
          <w:rFonts w:cstheme="minorHAnsi"/>
        </w:rPr>
        <w:t xml:space="preserve"> w</w:t>
      </w:r>
      <w:r w:rsidRPr="00345545">
        <w:rPr>
          <w:rFonts w:cstheme="minorHAnsi"/>
        </w:rPr>
        <w:t xml:space="preserve">e </w:t>
      </w:r>
      <w:r w:rsidRPr="00345545">
        <w:rPr>
          <w:rFonts w:cstheme="minorHAnsi"/>
          <w:i/>
          <w:iCs/>
        </w:rPr>
        <w:t>must</w:t>
      </w:r>
      <w:r w:rsidRPr="00345545">
        <w:rPr>
          <w:rFonts w:cstheme="minorHAnsi"/>
        </w:rPr>
        <w:t xml:space="preserve"> do </w:t>
      </w:r>
      <w:proofErr w:type="spellStart"/>
      <w:r w:rsidRPr="00345545">
        <w:rPr>
          <w:rFonts w:cstheme="minorHAnsi"/>
        </w:rPr>
        <w:t>tshuvah</w:t>
      </w:r>
      <w:proofErr w:type="spellEnd"/>
      <w:r w:rsidRPr="00345545">
        <w:rPr>
          <w:rFonts w:cstheme="minorHAnsi"/>
        </w:rPr>
        <w:t xml:space="preserve"> – make real change – by ‘sacrificing’ some of what </w:t>
      </w:r>
      <w:r>
        <w:rPr>
          <w:rFonts w:cstheme="minorHAnsi"/>
        </w:rPr>
        <w:t>we wrongly consider</w:t>
      </w:r>
      <w:r w:rsidRPr="00345545">
        <w:rPr>
          <w:rFonts w:cstheme="minorHAnsi"/>
        </w:rPr>
        <w:t xml:space="preserve"> ‘ours.’  </w:t>
      </w:r>
      <w:r>
        <w:rPr>
          <w:rFonts w:cstheme="minorHAnsi"/>
        </w:rPr>
        <w:t>Sacrifice some comfort (think thermostat), some convenience (think car), some cash even, to do the right thing.</w:t>
      </w:r>
      <w:r w:rsidRPr="00345545">
        <w:rPr>
          <w:rFonts w:cstheme="minorHAnsi"/>
        </w:rPr>
        <w:t xml:space="preserve">  </w:t>
      </w:r>
    </w:p>
    <w:p w:rsidR="004E430E" w:rsidRDefault="004E430E" w:rsidP="00345545">
      <w:pPr>
        <w:spacing w:before="60" w:after="0" w:line="242" w:lineRule="auto"/>
        <w:ind w:firstLine="720"/>
        <w:rPr>
          <w:rFonts w:cstheme="minorHAnsi"/>
        </w:rPr>
      </w:pPr>
      <w:r w:rsidRPr="00345545">
        <w:rPr>
          <w:rFonts w:cstheme="minorHAnsi"/>
        </w:rPr>
        <w:t>Every generation</w:t>
      </w:r>
      <w:r>
        <w:rPr>
          <w:rFonts w:cstheme="minorHAnsi"/>
        </w:rPr>
        <w:t xml:space="preserve"> (</w:t>
      </w:r>
      <w:r w:rsidRPr="00345545">
        <w:rPr>
          <w:rFonts w:cstheme="minorHAnsi"/>
        </w:rPr>
        <w:t xml:space="preserve">every </w:t>
      </w:r>
      <w:r w:rsidRPr="005D6EE6">
        <w:rPr>
          <w:rFonts w:cstheme="minorHAnsi"/>
          <w:i/>
          <w:iCs/>
        </w:rPr>
        <w:t>year</w:t>
      </w:r>
      <w:r>
        <w:rPr>
          <w:rFonts w:cstheme="minorHAnsi"/>
        </w:rPr>
        <w:t xml:space="preserve">) </w:t>
      </w:r>
      <w:r w:rsidRPr="00345545">
        <w:rPr>
          <w:rFonts w:cstheme="minorHAnsi"/>
        </w:rPr>
        <w:t xml:space="preserve">that goes by without major </w:t>
      </w:r>
      <w:proofErr w:type="spellStart"/>
      <w:r w:rsidRPr="00345545">
        <w:rPr>
          <w:rFonts w:cstheme="minorHAnsi"/>
        </w:rPr>
        <w:t>tzimtzum</w:t>
      </w:r>
      <w:proofErr w:type="spellEnd"/>
      <w:r>
        <w:rPr>
          <w:rFonts w:cstheme="minorHAnsi"/>
        </w:rPr>
        <w:t xml:space="preserve"> across the board</w:t>
      </w:r>
      <w:r w:rsidRPr="00345545">
        <w:rPr>
          <w:rFonts w:cstheme="minorHAnsi"/>
        </w:rPr>
        <w:t xml:space="preserve"> puts poor</w:t>
      </w:r>
      <w:r>
        <w:rPr>
          <w:rFonts w:cstheme="minorHAnsi"/>
        </w:rPr>
        <w:t xml:space="preserve"> people,</w:t>
      </w:r>
      <w:r w:rsidRPr="00345545">
        <w:rPr>
          <w:rFonts w:cstheme="minorHAnsi"/>
        </w:rPr>
        <w:t xml:space="preserve"> all God’s critters</w:t>
      </w:r>
      <w:r>
        <w:rPr>
          <w:rFonts w:cstheme="minorHAnsi"/>
        </w:rPr>
        <w:t>, and our very future</w:t>
      </w:r>
      <w:r w:rsidRPr="00345545">
        <w:rPr>
          <w:rFonts w:cstheme="minorHAnsi"/>
        </w:rPr>
        <w:t xml:space="preserve"> at </w:t>
      </w:r>
      <w:r>
        <w:rPr>
          <w:rFonts w:cstheme="minorHAnsi"/>
        </w:rPr>
        <w:t>greater</w:t>
      </w:r>
      <w:r w:rsidRPr="00345545">
        <w:rPr>
          <w:rFonts w:cstheme="minorHAnsi"/>
        </w:rPr>
        <w:t xml:space="preserve"> risk.  </w:t>
      </w:r>
      <w:r>
        <w:rPr>
          <w:rFonts w:cstheme="minorHAnsi"/>
        </w:rPr>
        <w:t>Nobel Prize economist Paul Krugman offers the most simplistic math</w:t>
      </w:r>
      <w:proofErr w:type="gramStart"/>
      <w:r>
        <w:rPr>
          <w:rFonts w:cstheme="minorHAnsi"/>
        </w:rPr>
        <w:t>:  “</w:t>
      </w:r>
      <w:proofErr w:type="gramEnd"/>
      <w:r>
        <w:rPr>
          <w:rFonts w:cstheme="minorHAnsi"/>
        </w:rPr>
        <w:t xml:space="preserve">climate change will lower gross global product by [at least] 5 percent,” while “stopping it will cost 2 </w:t>
      </w:r>
      <w:r>
        <w:rPr>
          <w:rFonts w:cstheme="minorHAnsi"/>
        </w:rPr>
        <w:lastRenderedPageBreak/>
        <w:t>percent.”</w:t>
      </w:r>
      <w:r>
        <w:rPr>
          <w:rStyle w:val="FootnoteReference"/>
          <w:rFonts w:cstheme="minorHAnsi"/>
        </w:rPr>
        <w:footnoteReference w:id="16"/>
      </w:r>
      <w:r>
        <w:rPr>
          <w:rFonts w:cstheme="minorHAnsi"/>
        </w:rPr>
        <w:t xml:space="preserve">  Two percent, so we don’t fall off a cliff – is that even a sacrifice, or an investment?!  Waiting only locks in suffering, and harms our progeny.</w:t>
      </w:r>
      <w:r>
        <w:rPr>
          <w:rStyle w:val="FootnoteReference"/>
          <w:rFonts w:cstheme="minorHAnsi"/>
        </w:rPr>
        <w:footnoteReference w:id="17"/>
      </w:r>
      <w:r>
        <w:rPr>
          <w:rFonts w:cstheme="minorHAnsi"/>
        </w:rPr>
        <w:t xml:space="preserve">  The longer we fiddle, the hotter the future burns.  </w:t>
      </w:r>
    </w:p>
    <w:p w:rsidR="004E430E" w:rsidRDefault="004E430E" w:rsidP="00FB6895">
      <w:pPr>
        <w:spacing w:before="60" w:after="0" w:line="242" w:lineRule="auto"/>
        <w:ind w:firstLine="720"/>
        <w:rPr>
          <w:rFonts w:cstheme="minorHAnsi"/>
        </w:rPr>
      </w:pPr>
      <w:r>
        <w:rPr>
          <w:rFonts w:cstheme="minorHAnsi"/>
        </w:rPr>
        <w:t xml:space="preserve">So.  For a beloved other; a stranger; even the plant or animal ‘other’:  Humility!  Sacrifice!  Get ahead by giving back.  Learn, by listening.  Do </w:t>
      </w:r>
      <w:proofErr w:type="spellStart"/>
      <w:r>
        <w:rPr>
          <w:rFonts w:cstheme="minorHAnsi"/>
        </w:rPr>
        <w:t>tzimtzum</w:t>
      </w:r>
      <w:proofErr w:type="spellEnd"/>
      <w:r>
        <w:rPr>
          <w:rFonts w:cstheme="minorHAnsi"/>
        </w:rPr>
        <w:t>.  Or as Isaiah reminds us this morning,</w:t>
      </w:r>
      <w:r w:rsidRPr="00345545">
        <w:rPr>
          <w:rFonts w:cstheme="minorHAnsi"/>
        </w:rPr>
        <w:t xml:space="preserve"> reach into ‘your’ storehouse and “share your bread with the hungry”: </w:t>
      </w:r>
      <w:r w:rsidRPr="00345545">
        <w:rPr>
          <w:rFonts w:cstheme="minorHAnsi"/>
          <w:i/>
          <w:iCs/>
        </w:rPr>
        <w:t>this</w:t>
      </w:r>
      <w:r w:rsidRPr="00345545">
        <w:rPr>
          <w:rFonts w:cstheme="minorHAnsi"/>
        </w:rPr>
        <w:t xml:space="preserve"> is the fast, the path, that God wants.</w:t>
      </w:r>
      <w:r w:rsidRPr="00345545">
        <w:rPr>
          <w:rStyle w:val="FootnoteReference"/>
          <w:rFonts w:cstheme="minorHAnsi"/>
        </w:rPr>
        <w:footnoteReference w:id="18"/>
      </w:r>
      <w:r w:rsidRPr="00345545">
        <w:rPr>
          <w:rFonts w:cstheme="minorHAnsi"/>
        </w:rPr>
        <w:t xml:space="preserve">   </w:t>
      </w:r>
      <w:r>
        <w:rPr>
          <w:rFonts w:cstheme="minorHAnsi"/>
        </w:rPr>
        <w:t>May all humble them</w:t>
      </w:r>
      <w:r w:rsidRPr="00345545">
        <w:rPr>
          <w:rFonts w:cstheme="minorHAnsi"/>
        </w:rPr>
        <w:t>selves</w:t>
      </w:r>
      <w:r>
        <w:rPr>
          <w:rFonts w:cstheme="minorHAnsi"/>
        </w:rPr>
        <w:t xml:space="preserve"> – </w:t>
      </w:r>
      <w:r w:rsidRPr="00345545">
        <w:rPr>
          <w:rFonts w:cstheme="minorHAnsi"/>
        </w:rPr>
        <w:t xml:space="preserve">in sight of </w:t>
      </w:r>
      <w:r>
        <w:rPr>
          <w:rFonts w:cstheme="minorHAnsi"/>
        </w:rPr>
        <w:t xml:space="preserve">the Other, in sight of their people, in sight of </w:t>
      </w:r>
      <w:r w:rsidRPr="00345545">
        <w:rPr>
          <w:rFonts w:cstheme="minorHAnsi"/>
        </w:rPr>
        <w:t xml:space="preserve">Creation. </w:t>
      </w:r>
      <w:r>
        <w:rPr>
          <w:rFonts w:cstheme="minorHAnsi"/>
        </w:rPr>
        <w:t xml:space="preserve">      </w:t>
      </w:r>
      <w:r w:rsidRPr="00345545">
        <w:rPr>
          <w:rFonts w:cstheme="minorHAnsi"/>
        </w:rPr>
        <w:t xml:space="preserve"> </w:t>
      </w:r>
    </w:p>
    <w:p w:rsidR="004E430E" w:rsidRPr="00345545" w:rsidRDefault="004E430E" w:rsidP="00AA26A6">
      <w:pPr>
        <w:spacing w:before="60" w:after="0" w:line="242" w:lineRule="auto"/>
        <w:ind w:firstLine="720"/>
        <w:rPr>
          <w:rFonts w:cstheme="minorHAnsi"/>
        </w:rPr>
      </w:pPr>
      <w:r>
        <w:rPr>
          <w:rFonts w:cstheme="minorHAnsi"/>
        </w:rPr>
        <w:t>[</w:t>
      </w:r>
      <w:proofErr w:type="gramStart"/>
      <w:r w:rsidRPr="00FB6895">
        <w:rPr>
          <w:rFonts w:cstheme="minorHAnsi"/>
          <w:i/>
          <w:iCs/>
        </w:rPr>
        <w:t>pause</w:t>
      </w:r>
      <w:r>
        <w:rPr>
          <w:rFonts w:cstheme="minorHAnsi"/>
        </w:rPr>
        <w:t xml:space="preserve">]   </w:t>
      </w:r>
      <w:proofErr w:type="gramEnd"/>
      <w:r>
        <w:rPr>
          <w:rFonts w:cstheme="minorHAnsi"/>
        </w:rPr>
        <w:t xml:space="preserve">  Post-script: that </w:t>
      </w:r>
      <w:r w:rsidRPr="00AA26A6">
        <w:rPr>
          <w:rFonts w:cstheme="minorHAnsi"/>
          <w:i/>
          <w:iCs/>
        </w:rPr>
        <w:t>last</w:t>
      </w:r>
      <w:r>
        <w:rPr>
          <w:rFonts w:cstheme="minorHAnsi"/>
        </w:rPr>
        <w:t xml:space="preserve"> line of our song?  </w:t>
      </w:r>
    </w:p>
    <w:p w:rsidR="004E430E" w:rsidRPr="00345545" w:rsidRDefault="004E430E" w:rsidP="00345545">
      <w:pPr>
        <w:spacing w:before="60" w:after="0" w:line="242" w:lineRule="auto"/>
        <w:rPr>
          <w:rFonts w:cstheme="minorHAnsi"/>
        </w:rPr>
      </w:pPr>
    </w:p>
    <w:p w:rsidR="004E430E" w:rsidRPr="00345545" w:rsidRDefault="004E430E" w:rsidP="00345545">
      <w:pPr>
        <w:spacing w:before="60" w:after="0" w:line="242" w:lineRule="auto"/>
        <w:rPr>
          <w:rFonts w:cstheme="minorHAnsi"/>
        </w:rPr>
      </w:pPr>
      <w:r w:rsidRPr="00345545">
        <w:rPr>
          <w:rFonts w:cstheme="minorHAnsi"/>
          <w:b/>
          <w:bCs/>
        </w:rPr>
        <w:t xml:space="preserve"> </w:t>
      </w:r>
      <w:r w:rsidRPr="00345545">
        <w:rPr>
          <w:rFonts w:cstheme="minorHAnsi"/>
          <w:b/>
          <w:bCs/>
        </w:rPr>
        <w:tab/>
      </w:r>
      <w:r w:rsidRPr="00345545">
        <w:rPr>
          <w:rFonts w:cstheme="minorHAnsi"/>
          <w:b/>
          <w:bCs/>
          <w:u w:val="single"/>
        </w:rPr>
        <w:t>FOUR</w:t>
      </w:r>
      <w:r w:rsidRPr="00345545">
        <w:rPr>
          <w:rFonts w:cstheme="minorHAnsi"/>
        </w:rPr>
        <w:t xml:space="preserve">:    Let’s sing </w:t>
      </w:r>
      <w:r>
        <w:rPr>
          <w:rFonts w:cstheme="minorHAnsi"/>
        </w:rPr>
        <w:t>just that</w:t>
      </w:r>
      <w:proofErr w:type="gramStart"/>
      <w:r w:rsidRPr="00345545">
        <w:rPr>
          <w:rFonts w:cstheme="minorHAnsi"/>
        </w:rPr>
        <w:t>:  “</w:t>
      </w:r>
      <w:proofErr w:type="gramEnd"/>
      <w:r w:rsidRPr="00345545">
        <w:rPr>
          <w:rFonts w:cstheme="minorHAnsi"/>
        </w:rPr>
        <w:t>We will lift each other up.  Higher and Higher.</w:t>
      </w:r>
      <w:r>
        <w:rPr>
          <w:rFonts w:cstheme="minorHAnsi"/>
        </w:rPr>
        <w:t xml:space="preserve">  </w:t>
      </w:r>
      <w:r w:rsidRPr="00345545">
        <w:rPr>
          <w:rFonts w:cstheme="minorHAnsi"/>
        </w:rPr>
        <w:t>We will lift each other up.”</w:t>
      </w:r>
    </w:p>
    <w:p w:rsidR="004E430E" w:rsidRDefault="004E430E" w:rsidP="00345545">
      <w:pPr>
        <w:spacing w:before="60" w:after="0" w:line="242" w:lineRule="auto"/>
        <w:rPr>
          <w:rFonts w:cstheme="minorHAnsi"/>
        </w:rPr>
      </w:pPr>
      <w:r w:rsidRPr="00345545">
        <w:rPr>
          <w:rFonts w:cstheme="minorHAnsi"/>
        </w:rPr>
        <w:tab/>
        <w:t>Singular</w:t>
      </w:r>
      <w:proofErr w:type="gramStart"/>
      <w:r w:rsidRPr="00345545">
        <w:rPr>
          <w:rFonts w:cstheme="minorHAnsi"/>
        </w:rPr>
        <w:t>:  “</w:t>
      </w:r>
      <w:proofErr w:type="gramEnd"/>
      <w:r w:rsidRPr="00345545">
        <w:rPr>
          <w:rFonts w:cstheme="minorHAnsi"/>
        </w:rPr>
        <w:t>be humble.”  Plural</w:t>
      </w:r>
      <w:proofErr w:type="gramStart"/>
      <w:r w:rsidRPr="00345545">
        <w:rPr>
          <w:rFonts w:cstheme="minorHAnsi"/>
        </w:rPr>
        <w:t>:  “</w:t>
      </w:r>
      <w:proofErr w:type="gramEnd"/>
      <w:r w:rsidRPr="00345545">
        <w:rPr>
          <w:rFonts w:cstheme="minorHAnsi"/>
        </w:rPr>
        <w:t xml:space="preserve">be strong.”  A community lifts </w:t>
      </w:r>
      <w:r w:rsidRPr="00345545">
        <w:rPr>
          <w:rFonts w:cstheme="minorHAnsi"/>
          <w:i/>
          <w:iCs/>
        </w:rPr>
        <w:t>each</w:t>
      </w:r>
      <w:r w:rsidRPr="00345545">
        <w:rPr>
          <w:rFonts w:cstheme="minorHAnsi"/>
        </w:rPr>
        <w:t xml:space="preserve"> </w:t>
      </w:r>
      <w:r w:rsidRPr="00345545">
        <w:rPr>
          <w:rFonts w:cstheme="minorHAnsi"/>
          <w:i/>
          <w:iCs/>
        </w:rPr>
        <w:t>other</w:t>
      </w:r>
      <w:r w:rsidRPr="00345545">
        <w:rPr>
          <w:rFonts w:cstheme="minorHAnsi"/>
        </w:rPr>
        <w:t xml:space="preserve"> up: all energy expended, by-products created, and benefits accrued, stay within.  Humility begets progress, without all the greenhouse gases, structural racism, or</w:t>
      </w:r>
      <w:r>
        <w:rPr>
          <w:rFonts w:cstheme="minorHAnsi"/>
        </w:rPr>
        <w:t xml:space="preserve"> pettiness -- or</w:t>
      </w:r>
      <w:r w:rsidRPr="00345545">
        <w:rPr>
          <w:rFonts w:cstheme="minorHAnsi"/>
        </w:rPr>
        <w:t xml:space="preserve"> </w:t>
      </w:r>
      <w:r>
        <w:rPr>
          <w:rFonts w:cstheme="minorHAnsi"/>
        </w:rPr>
        <w:t>brinksmanship with North Korea</w:t>
      </w:r>
      <w:r w:rsidRPr="00345545">
        <w:rPr>
          <w:rFonts w:cstheme="minorHAnsi"/>
        </w:rPr>
        <w:t xml:space="preserve"> </w:t>
      </w:r>
      <w:r>
        <w:rPr>
          <w:rFonts w:cstheme="minorHAnsi"/>
        </w:rPr>
        <w:t>(!)-- that go with</w:t>
      </w:r>
      <w:r w:rsidRPr="00345545">
        <w:rPr>
          <w:rFonts w:cstheme="minorHAnsi"/>
        </w:rPr>
        <w:t xml:space="preserve"> hubris.  </w:t>
      </w:r>
    </w:p>
    <w:p w:rsidR="004E430E" w:rsidRPr="00345545" w:rsidRDefault="004E430E" w:rsidP="00345545">
      <w:pPr>
        <w:spacing w:before="60" w:after="0" w:line="242" w:lineRule="auto"/>
        <w:rPr>
          <w:rFonts w:cstheme="minorHAnsi"/>
        </w:rPr>
      </w:pPr>
      <w:r>
        <w:rPr>
          <w:rFonts w:cstheme="minorHAnsi"/>
        </w:rPr>
        <w:tab/>
        <w:t>Rabbi Sheila echoes our song, in speaking of the collective</w:t>
      </w:r>
      <w:proofErr w:type="gramStart"/>
      <w:r>
        <w:rPr>
          <w:rFonts w:cstheme="minorHAnsi"/>
        </w:rPr>
        <w:t>:  “</w:t>
      </w:r>
      <w:proofErr w:type="gramEnd"/>
      <w:r>
        <w:rPr>
          <w:rFonts w:cstheme="minorHAnsi"/>
        </w:rPr>
        <w:t>Sometimes, maybe often, I cannot lift myself up.  But you—my friend, my teacher, comrade, colleague, fellow seeker—you can.”</w:t>
      </w:r>
      <w:r>
        <w:rPr>
          <w:rStyle w:val="FootnoteReference"/>
          <w:rFonts w:cstheme="minorHAnsi"/>
        </w:rPr>
        <w:footnoteReference w:id="19"/>
      </w:r>
    </w:p>
    <w:p w:rsidR="004E430E" w:rsidRPr="00345545" w:rsidRDefault="004E430E" w:rsidP="00345545">
      <w:pPr>
        <w:spacing w:before="60" w:after="0" w:line="242" w:lineRule="auto"/>
        <w:ind w:firstLine="720"/>
        <w:rPr>
          <w:rFonts w:cstheme="minorHAnsi"/>
        </w:rPr>
      </w:pPr>
      <w:r w:rsidRPr="00345545">
        <w:rPr>
          <w:rFonts w:cstheme="minorHAnsi"/>
          <w:u w:val="single"/>
        </w:rPr>
        <w:t>You</w:t>
      </w:r>
      <w:r w:rsidRPr="00345545">
        <w:rPr>
          <w:rFonts w:cstheme="minorHAnsi"/>
        </w:rPr>
        <w:t xml:space="preserve">: be humble, take yourself </w:t>
      </w:r>
      <w:r w:rsidRPr="00345545">
        <w:rPr>
          <w:rFonts w:cstheme="minorHAnsi"/>
          <w:i/>
          <w:iCs/>
        </w:rPr>
        <w:t>down</w:t>
      </w:r>
      <w:r w:rsidRPr="00345545">
        <w:rPr>
          <w:rFonts w:cstheme="minorHAnsi"/>
        </w:rPr>
        <w:t xml:space="preserve"> a notch.  </w:t>
      </w:r>
      <w:r w:rsidRPr="00345545">
        <w:rPr>
          <w:rFonts w:cstheme="minorHAnsi"/>
          <w:u w:val="single"/>
        </w:rPr>
        <w:t>We</w:t>
      </w:r>
      <w:r w:rsidRPr="00345545">
        <w:rPr>
          <w:rFonts w:cstheme="minorHAnsi"/>
        </w:rPr>
        <w:t xml:space="preserve">: will </w:t>
      </w:r>
      <w:r w:rsidRPr="00345545">
        <w:rPr>
          <w:rFonts w:cstheme="minorHAnsi"/>
          <w:i/>
          <w:iCs/>
        </w:rPr>
        <w:t>lift</w:t>
      </w:r>
      <w:r w:rsidRPr="00345545">
        <w:rPr>
          <w:rFonts w:cstheme="minorHAnsi"/>
        </w:rPr>
        <w:t xml:space="preserve"> each other </w:t>
      </w:r>
      <w:r w:rsidRPr="00345545">
        <w:rPr>
          <w:rFonts w:cstheme="minorHAnsi"/>
          <w:i/>
          <w:iCs/>
        </w:rPr>
        <w:t>up</w:t>
      </w:r>
      <w:r w:rsidRPr="00345545">
        <w:rPr>
          <w:rFonts w:cstheme="minorHAnsi"/>
        </w:rPr>
        <w:t xml:space="preserve">.  </w:t>
      </w:r>
      <w:r>
        <w:rPr>
          <w:rFonts w:cstheme="minorHAnsi"/>
        </w:rPr>
        <w:t>Pretty Reconstructionist!  Spirit and meaning come from the collective – whose</w:t>
      </w:r>
      <w:r w:rsidRPr="00345545">
        <w:rPr>
          <w:rFonts w:cstheme="minorHAnsi"/>
        </w:rPr>
        <w:t xml:space="preserve"> members </w:t>
      </w:r>
      <w:r>
        <w:rPr>
          <w:rFonts w:cstheme="minorHAnsi"/>
        </w:rPr>
        <w:t>can’t</w:t>
      </w:r>
      <w:r w:rsidRPr="00345545">
        <w:rPr>
          <w:rFonts w:cstheme="minorHAnsi"/>
        </w:rPr>
        <w:t xml:space="preserve"> be too full of themselves, </w:t>
      </w:r>
      <w:r>
        <w:rPr>
          <w:rFonts w:cstheme="minorHAnsi"/>
        </w:rPr>
        <w:t>to</w:t>
      </w:r>
      <w:r w:rsidRPr="00345545">
        <w:rPr>
          <w:rFonts w:cstheme="minorHAnsi"/>
        </w:rPr>
        <w:t xml:space="preserve"> make space for each other.</w:t>
      </w:r>
    </w:p>
    <w:p w:rsidR="004E430E" w:rsidRPr="00345545" w:rsidRDefault="004E430E" w:rsidP="00721C95">
      <w:pPr>
        <w:spacing w:before="60" w:after="0" w:line="242" w:lineRule="auto"/>
        <w:ind w:firstLine="720"/>
        <w:rPr>
          <w:rFonts w:cstheme="minorHAnsi"/>
        </w:rPr>
      </w:pPr>
      <w:proofErr w:type="spellStart"/>
      <w:r>
        <w:rPr>
          <w:rFonts w:cstheme="minorHAnsi"/>
        </w:rPr>
        <w:t>Rav</w:t>
      </w:r>
      <w:proofErr w:type="spellEnd"/>
      <w:r>
        <w:rPr>
          <w:rFonts w:cstheme="minorHAnsi"/>
        </w:rPr>
        <w:t xml:space="preserve"> Sheila also notes a </w:t>
      </w:r>
      <w:proofErr w:type="spellStart"/>
      <w:r>
        <w:rPr>
          <w:rFonts w:cstheme="minorHAnsi"/>
        </w:rPr>
        <w:t>kabbalistic</w:t>
      </w:r>
      <w:proofErr w:type="spellEnd"/>
      <w:r>
        <w:rPr>
          <w:rFonts w:cstheme="minorHAnsi"/>
        </w:rPr>
        <w:t xml:space="preserve"> anagram.  [Upper right, page 8].  T</w:t>
      </w:r>
      <w:r w:rsidRPr="00345545">
        <w:rPr>
          <w:rFonts w:cstheme="minorHAnsi"/>
        </w:rPr>
        <w:t>he sam</w:t>
      </w:r>
      <w:r>
        <w:rPr>
          <w:rFonts w:cstheme="minorHAnsi"/>
        </w:rPr>
        <w:t>e three letters, rearranged, e</w:t>
      </w:r>
      <w:r w:rsidRPr="00345545">
        <w:rPr>
          <w:rFonts w:cstheme="minorHAnsi"/>
        </w:rPr>
        <w:t>ither spell Ani, “I” – or “</w:t>
      </w:r>
      <w:proofErr w:type="spellStart"/>
      <w:r w:rsidRPr="00345545">
        <w:rPr>
          <w:rFonts w:cstheme="minorHAnsi"/>
        </w:rPr>
        <w:t>Ayin</w:t>
      </w:r>
      <w:proofErr w:type="spellEnd"/>
      <w:r w:rsidRPr="00345545">
        <w:rPr>
          <w:rFonts w:cstheme="minorHAnsi"/>
        </w:rPr>
        <w:t>”, the Divine infinite</w:t>
      </w:r>
      <w:r>
        <w:rPr>
          <w:rFonts w:cstheme="minorHAnsi"/>
        </w:rPr>
        <w:t>.</w:t>
      </w:r>
      <w:r w:rsidRPr="00345545">
        <w:rPr>
          <w:rFonts w:cstheme="minorHAnsi"/>
        </w:rPr>
        <w:t xml:space="preserve">  As the </w:t>
      </w:r>
      <w:r w:rsidRPr="00345545">
        <w:rPr>
          <w:rFonts w:cstheme="minorHAnsi"/>
          <w:i/>
          <w:iCs/>
        </w:rPr>
        <w:t xml:space="preserve">I </w:t>
      </w:r>
      <w:proofErr w:type="gramStart"/>
      <w:r w:rsidRPr="00345545">
        <w:rPr>
          <w:rFonts w:cstheme="minorHAnsi"/>
        </w:rPr>
        <w:t>gives</w:t>
      </w:r>
      <w:proofErr w:type="gramEnd"/>
      <w:r w:rsidRPr="00345545">
        <w:rPr>
          <w:rFonts w:cstheme="minorHAnsi"/>
        </w:rPr>
        <w:t xml:space="preserve"> way, the </w:t>
      </w:r>
      <w:r w:rsidRPr="00345545">
        <w:rPr>
          <w:rFonts w:cstheme="minorHAnsi"/>
          <w:i/>
          <w:iCs/>
        </w:rPr>
        <w:t>Big Picture</w:t>
      </w:r>
      <w:r w:rsidRPr="00345545">
        <w:rPr>
          <w:rFonts w:cstheme="minorHAnsi"/>
        </w:rPr>
        <w:t xml:space="preserve"> emerges.  In </w:t>
      </w:r>
      <w:r>
        <w:rPr>
          <w:rFonts w:cstheme="minorHAnsi"/>
        </w:rPr>
        <w:t>her</w:t>
      </w:r>
      <w:r w:rsidRPr="00345545">
        <w:rPr>
          <w:rFonts w:cstheme="minorHAnsi"/>
        </w:rPr>
        <w:t xml:space="preserve"> words</w:t>
      </w:r>
      <w:proofErr w:type="gramStart"/>
      <w:r w:rsidRPr="00345545">
        <w:rPr>
          <w:rFonts w:cstheme="minorHAnsi"/>
        </w:rPr>
        <w:t xml:space="preserve">: </w:t>
      </w:r>
      <w:r>
        <w:rPr>
          <w:rFonts w:cstheme="minorHAnsi"/>
        </w:rPr>
        <w:t xml:space="preserve"> </w:t>
      </w:r>
      <w:r w:rsidRPr="00345545">
        <w:rPr>
          <w:rFonts w:cstheme="minorHAnsi"/>
        </w:rPr>
        <w:t>“</w:t>
      </w:r>
      <w:proofErr w:type="gramEnd"/>
      <w:r w:rsidRPr="00345545">
        <w:rPr>
          <w:rFonts w:cstheme="minorHAnsi"/>
          <w:i/>
          <w:iCs/>
        </w:rPr>
        <w:t>Ani</w:t>
      </w:r>
      <w:r w:rsidRPr="00345545">
        <w:rPr>
          <w:rFonts w:cstheme="minorHAnsi"/>
        </w:rPr>
        <w:t xml:space="preserve"> </w:t>
      </w:r>
      <w:r w:rsidRPr="00345545">
        <w:rPr>
          <w:rFonts w:cstheme="minorHAnsi"/>
        </w:rPr>
        <w:lastRenderedPageBreak/>
        <w:t xml:space="preserve">releases into </w:t>
      </w:r>
      <w:proofErr w:type="spellStart"/>
      <w:r w:rsidRPr="00345545">
        <w:rPr>
          <w:rFonts w:cstheme="minorHAnsi"/>
          <w:i/>
          <w:iCs/>
        </w:rPr>
        <w:t>Ayin</w:t>
      </w:r>
      <w:proofErr w:type="spellEnd"/>
      <w:r w:rsidRPr="00345545">
        <w:rPr>
          <w:rFonts w:cstheme="minorHAnsi"/>
        </w:rPr>
        <w:t>. In any moment. The known releases into the unknown, the controlled into the uncontrolled.  It takes a lot of courage not to know.”</w:t>
      </w:r>
      <w:r w:rsidRPr="00345545">
        <w:rPr>
          <w:rStyle w:val="FootnoteReference"/>
          <w:rFonts w:cstheme="minorHAnsi"/>
        </w:rPr>
        <w:footnoteReference w:id="20"/>
      </w:r>
    </w:p>
    <w:p w:rsidR="00907E0C" w:rsidRDefault="009D70F0" w:rsidP="00345545">
      <w:pPr>
        <w:spacing w:before="60" w:after="0" w:line="242" w:lineRule="auto"/>
        <w:ind w:firstLine="720"/>
        <w:rPr>
          <w:rFonts w:cstheme="minorHAnsi"/>
        </w:rPr>
      </w:pPr>
      <w:bookmarkStart w:id="1" w:name="_Hlk491442373"/>
      <w:r w:rsidRPr="00345545">
        <w:rPr>
          <w:rFonts w:cstheme="minorHAnsi"/>
        </w:rPr>
        <w:t>Let us have that courage, to let go, to not know</w:t>
      </w:r>
      <w:r w:rsidR="009F1B09">
        <w:rPr>
          <w:rFonts w:cstheme="minorHAnsi"/>
        </w:rPr>
        <w:t>;</w:t>
      </w:r>
      <w:r w:rsidR="00394B67" w:rsidRPr="00345545">
        <w:rPr>
          <w:rFonts w:cstheme="minorHAnsi"/>
        </w:rPr>
        <w:t xml:space="preserve"> to release our </w:t>
      </w:r>
      <w:r w:rsidR="009F1B09">
        <w:rPr>
          <w:rFonts w:cstheme="minorHAnsi"/>
        </w:rPr>
        <w:t xml:space="preserve">I, </w:t>
      </w:r>
      <w:r w:rsidR="00394B67" w:rsidRPr="00345545">
        <w:rPr>
          <w:rFonts w:cstheme="minorHAnsi"/>
        </w:rPr>
        <w:t>Ani</w:t>
      </w:r>
      <w:r w:rsidR="009F1B09">
        <w:rPr>
          <w:rFonts w:cstheme="minorHAnsi"/>
        </w:rPr>
        <w:t>,</w:t>
      </w:r>
      <w:r w:rsidR="00907E0C">
        <w:rPr>
          <w:rFonts w:cstheme="minorHAnsi"/>
        </w:rPr>
        <w:t xml:space="preserve"> into </w:t>
      </w:r>
      <w:proofErr w:type="spellStart"/>
      <w:r w:rsidR="00907E0C">
        <w:rPr>
          <w:rFonts w:cstheme="minorHAnsi"/>
        </w:rPr>
        <w:t>Ayin</w:t>
      </w:r>
      <w:proofErr w:type="spellEnd"/>
      <w:r w:rsidR="00907E0C">
        <w:rPr>
          <w:rFonts w:cstheme="minorHAnsi"/>
        </w:rPr>
        <w:t xml:space="preserve">.  Let us do </w:t>
      </w:r>
      <w:proofErr w:type="spellStart"/>
      <w:r w:rsidR="00907E0C">
        <w:rPr>
          <w:rFonts w:cstheme="minorHAnsi"/>
        </w:rPr>
        <w:t>tzimtzum</w:t>
      </w:r>
      <w:proofErr w:type="spellEnd"/>
      <w:r w:rsidR="00907E0C">
        <w:rPr>
          <w:rFonts w:cstheme="minorHAnsi"/>
        </w:rPr>
        <w:t xml:space="preserve"> at every level, in every realm –</w:t>
      </w:r>
      <w:r w:rsidR="00394B67" w:rsidRPr="00345545">
        <w:rPr>
          <w:rFonts w:cstheme="minorHAnsi"/>
        </w:rPr>
        <w:t xml:space="preserve"> </w:t>
      </w:r>
      <w:r w:rsidR="00721C95">
        <w:rPr>
          <w:rFonts w:cstheme="minorHAnsi"/>
        </w:rPr>
        <w:t>to</w:t>
      </w:r>
      <w:r w:rsidR="00721C95" w:rsidRPr="00345545">
        <w:rPr>
          <w:rFonts w:cstheme="minorHAnsi"/>
        </w:rPr>
        <w:t xml:space="preserve"> </w:t>
      </w:r>
      <w:r w:rsidRPr="00345545">
        <w:rPr>
          <w:rFonts w:cstheme="minorHAnsi"/>
        </w:rPr>
        <w:t>make space</w:t>
      </w:r>
      <w:r w:rsidR="00721C95">
        <w:rPr>
          <w:rFonts w:cstheme="minorHAnsi"/>
        </w:rPr>
        <w:t>,</w:t>
      </w:r>
      <w:r w:rsidRPr="00345545">
        <w:rPr>
          <w:rFonts w:cstheme="minorHAnsi"/>
        </w:rPr>
        <w:t xml:space="preserve"> </w:t>
      </w:r>
      <w:r w:rsidR="00394B67" w:rsidRPr="00345545">
        <w:rPr>
          <w:rFonts w:cstheme="minorHAnsi"/>
        </w:rPr>
        <w:t xml:space="preserve">not just </w:t>
      </w:r>
      <w:r w:rsidRPr="00345545">
        <w:rPr>
          <w:rFonts w:cstheme="minorHAnsi"/>
        </w:rPr>
        <w:t>for the other</w:t>
      </w:r>
      <w:r w:rsidR="00394B67" w:rsidRPr="00345545">
        <w:rPr>
          <w:rFonts w:cstheme="minorHAnsi"/>
        </w:rPr>
        <w:t xml:space="preserve">, but for our truest best selves.  For our own growth.  For </w:t>
      </w:r>
      <w:proofErr w:type="spellStart"/>
      <w:r w:rsidR="00394B67" w:rsidRPr="00345545">
        <w:rPr>
          <w:rFonts w:cstheme="minorHAnsi"/>
        </w:rPr>
        <w:t>t</w:t>
      </w:r>
      <w:r w:rsidR="007A120E">
        <w:rPr>
          <w:rFonts w:cstheme="minorHAnsi"/>
        </w:rPr>
        <w:t>’</w:t>
      </w:r>
      <w:r w:rsidR="00394B67" w:rsidRPr="00345545">
        <w:rPr>
          <w:rFonts w:cstheme="minorHAnsi"/>
        </w:rPr>
        <w:t>shuvah</w:t>
      </w:r>
      <w:proofErr w:type="spellEnd"/>
      <w:r w:rsidRPr="00345545">
        <w:rPr>
          <w:rFonts w:cstheme="minorHAnsi"/>
        </w:rPr>
        <w:t xml:space="preserve">.  </w:t>
      </w:r>
    </w:p>
    <w:p w:rsidR="00394B67" w:rsidRPr="00345545" w:rsidRDefault="009D70F0" w:rsidP="00345545">
      <w:pPr>
        <w:spacing w:before="60" w:after="0" w:line="242" w:lineRule="auto"/>
        <w:ind w:firstLine="720"/>
        <w:rPr>
          <w:rFonts w:cstheme="minorHAnsi"/>
        </w:rPr>
      </w:pPr>
      <w:r w:rsidRPr="00345545">
        <w:rPr>
          <w:rFonts w:cstheme="minorHAnsi"/>
        </w:rPr>
        <w:t xml:space="preserve">Humble yourself, in sight </w:t>
      </w:r>
      <w:r w:rsidR="00394B67" w:rsidRPr="00345545">
        <w:rPr>
          <w:rFonts w:cstheme="minorHAnsi"/>
        </w:rPr>
        <w:t xml:space="preserve">of the Torah, before the gates close.  </w:t>
      </w:r>
      <w:r w:rsidR="005E7666">
        <w:rPr>
          <w:rFonts w:cstheme="minorHAnsi"/>
        </w:rPr>
        <w:t xml:space="preserve">And </w:t>
      </w:r>
      <w:r w:rsidR="0068105D">
        <w:rPr>
          <w:rFonts w:cstheme="minorHAnsi"/>
        </w:rPr>
        <w:t xml:space="preserve">let’s </w:t>
      </w:r>
      <w:r w:rsidR="005E7666">
        <w:rPr>
          <w:rFonts w:cstheme="minorHAnsi"/>
        </w:rPr>
        <w:t xml:space="preserve">stay humble, every day.  </w:t>
      </w:r>
    </w:p>
    <w:p w:rsidR="00394B67" w:rsidRDefault="00394B67" w:rsidP="00345545">
      <w:pPr>
        <w:spacing w:before="60" w:after="0" w:line="242" w:lineRule="auto"/>
        <w:ind w:firstLine="720"/>
        <w:rPr>
          <w:rFonts w:cstheme="minorHAnsi"/>
        </w:rPr>
      </w:pPr>
      <w:proofErr w:type="spellStart"/>
      <w:r w:rsidRPr="00345545">
        <w:rPr>
          <w:rFonts w:cstheme="minorHAnsi"/>
        </w:rPr>
        <w:t>G’mar</w:t>
      </w:r>
      <w:proofErr w:type="spellEnd"/>
      <w:r w:rsidRPr="00345545">
        <w:rPr>
          <w:rFonts w:cstheme="minorHAnsi"/>
        </w:rPr>
        <w:t xml:space="preserve"> </w:t>
      </w:r>
      <w:proofErr w:type="spellStart"/>
      <w:r w:rsidRPr="00345545">
        <w:rPr>
          <w:rFonts w:cstheme="minorHAnsi"/>
        </w:rPr>
        <w:t>chatimah</w:t>
      </w:r>
      <w:proofErr w:type="spellEnd"/>
      <w:r w:rsidRPr="00345545">
        <w:rPr>
          <w:rFonts w:cstheme="minorHAnsi"/>
        </w:rPr>
        <w:t xml:space="preserve"> </w:t>
      </w:r>
      <w:proofErr w:type="spellStart"/>
      <w:r w:rsidRPr="00345545">
        <w:rPr>
          <w:rFonts w:cstheme="minorHAnsi"/>
        </w:rPr>
        <w:t>tovah</w:t>
      </w:r>
      <w:proofErr w:type="spellEnd"/>
      <w:r w:rsidRPr="00345545">
        <w:rPr>
          <w:rFonts w:cstheme="minorHAnsi"/>
        </w:rPr>
        <w:t xml:space="preserve"> – and </w:t>
      </w:r>
      <w:r w:rsidR="00907E0C">
        <w:rPr>
          <w:rFonts w:cstheme="minorHAnsi"/>
        </w:rPr>
        <w:t xml:space="preserve">to help it be so, to reinforce the sacred urgency of humility, </w:t>
      </w:r>
      <w:r w:rsidRPr="00345545">
        <w:rPr>
          <w:rFonts w:cstheme="minorHAnsi"/>
        </w:rPr>
        <w:t>we sing</w:t>
      </w:r>
      <w:r w:rsidR="00C9449C">
        <w:rPr>
          <w:rFonts w:cstheme="minorHAnsi"/>
        </w:rPr>
        <w:t>:</w:t>
      </w:r>
    </w:p>
    <w:p w:rsidR="0083742E" w:rsidRDefault="0083742E" w:rsidP="00345545">
      <w:pPr>
        <w:spacing w:before="60" w:after="0" w:line="242" w:lineRule="auto"/>
        <w:ind w:firstLine="720"/>
        <w:rPr>
          <w:rFonts w:cstheme="minorHAnsi"/>
        </w:rPr>
      </w:pPr>
    </w:p>
    <w:p w:rsidR="0083742E" w:rsidRPr="00345545" w:rsidRDefault="0083742E" w:rsidP="00345545">
      <w:pPr>
        <w:spacing w:before="60" w:after="0" w:line="242" w:lineRule="auto"/>
        <w:ind w:firstLine="720"/>
        <w:rPr>
          <w:rFonts w:cstheme="minorHAnsi"/>
        </w:rPr>
      </w:pPr>
    </w:p>
    <w:p w:rsidR="0083742E" w:rsidRDefault="004E430E" w:rsidP="0083742E">
      <w:pPr>
        <w:spacing w:before="60" w:after="0" w:line="242" w:lineRule="auto"/>
        <w:ind w:left="2160" w:firstLine="720"/>
        <w:rPr>
          <w:rFonts w:cstheme="minorHAnsi"/>
          <w:i/>
          <w:iCs/>
        </w:rPr>
      </w:pPr>
      <w:r>
        <w:rPr>
          <w:rFonts w:cstheme="minorHAnsi"/>
          <w:i/>
          <w:iCs/>
        </w:rPr>
        <w:t>[See Jewish texts on humility, below.]</w:t>
      </w:r>
      <w:r>
        <w:rPr>
          <w:rStyle w:val="FootnoteReference"/>
          <w:rFonts w:cstheme="minorHAnsi"/>
          <w:i/>
          <w:iCs/>
        </w:rPr>
        <w:footnoteReference w:id="21"/>
      </w:r>
      <w:r>
        <w:rPr>
          <w:rFonts w:cstheme="minorHAnsi"/>
          <w:i/>
          <w:iCs/>
        </w:rPr>
        <w:t xml:space="preserve">  </w:t>
      </w:r>
    </w:p>
    <w:p w:rsidR="00222C15" w:rsidRPr="00345545" w:rsidRDefault="00907E0C" w:rsidP="0083742E">
      <w:pPr>
        <w:spacing w:before="60" w:after="0" w:line="242" w:lineRule="auto"/>
        <w:ind w:left="2160" w:firstLine="720"/>
        <w:rPr>
          <w:rFonts w:cstheme="minorHAnsi"/>
          <w:i/>
          <w:iCs/>
        </w:rPr>
      </w:pPr>
      <w:r>
        <w:rPr>
          <w:rFonts w:cstheme="minorHAnsi"/>
          <w:i/>
          <w:iCs/>
        </w:rPr>
        <w:t>[Hazzan Rachel’s ensemble, which came up at “</w:t>
      </w:r>
      <w:r w:rsidR="00F912A8">
        <w:rPr>
          <w:rFonts w:cstheme="minorHAnsi"/>
          <w:i/>
          <w:iCs/>
        </w:rPr>
        <w:t>Four</w:t>
      </w:r>
      <w:r w:rsidR="00394B67" w:rsidRPr="00345545">
        <w:rPr>
          <w:rFonts w:cstheme="minorHAnsi"/>
          <w:i/>
          <w:iCs/>
        </w:rPr>
        <w:t xml:space="preserve">” </w:t>
      </w:r>
      <w:r w:rsidR="00F912A8">
        <w:rPr>
          <w:rFonts w:cstheme="minorHAnsi"/>
          <w:i/>
          <w:iCs/>
        </w:rPr>
        <w:t xml:space="preserve">to take their places, </w:t>
      </w:r>
      <w:r w:rsidR="00394B67" w:rsidRPr="00345545">
        <w:rPr>
          <w:rFonts w:cstheme="minorHAnsi"/>
          <w:i/>
          <w:iCs/>
        </w:rPr>
        <w:t>launches straight</w:t>
      </w:r>
      <w:r w:rsidR="00F912A8">
        <w:rPr>
          <w:rFonts w:cstheme="minorHAnsi"/>
          <w:i/>
          <w:iCs/>
        </w:rPr>
        <w:t>away</w:t>
      </w:r>
      <w:r w:rsidR="00394B67" w:rsidRPr="00345545">
        <w:rPr>
          <w:rFonts w:cstheme="minorHAnsi"/>
          <w:i/>
          <w:iCs/>
        </w:rPr>
        <w:t xml:space="preserve"> into a jazzy</w:t>
      </w:r>
      <w:r>
        <w:rPr>
          <w:rFonts w:cstheme="minorHAnsi"/>
          <w:i/>
          <w:iCs/>
        </w:rPr>
        <w:t>,</w:t>
      </w:r>
      <w:r w:rsidR="00394B67" w:rsidRPr="00345545">
        <w:rPr>
          <w:rFonts w:cstheme="minorHAnsi"/>
          <w:i/>
          <w:iCs/>
        </w:rPr>
        <w:t xml:space="preserve"> </w:t>
      </w:r>
      <w:proofErr w:type="spellStart"/>
      <w:r w:rsidR="00394B67" w:rsidRPr="00345545">
        <w:rPr>
          <w:rFonts w:cstheme="minorHAnsi"/>
          <w:i/>
          <w:iCs/>
        </w:rPr>
        <w:t>uptempo</w:t>
      </w:r>
      <w:proofErr w:type="spellEnd"/>
      <w:r>
        <w:rPr>
          <w:rFonts w:cstheme="minorHAnsi"/>
          <w:i/>
          <w:iCs/>
        </w:rPr>
        <w:t>,</w:t>
      </w:r>
      <w:r w:rsidR="00394B67" w:rsidRPr="00345545">
        <w:rPr>
          <w:rFonts w:cstheme="minorHAnsi"/>
          <w:i/>
          <w:iCs/>
        </w:rPr>
        <w:t xml:space="preserve"> memorable</w:t>
      </w:r>
      <w:r w:rsidR="00F912A8">
        <w:rPr>
          <w:rFonts w:cstheme="minorHAnsi"/>
          <w:i/>
          <w:iCs/>
        </w:rPr>
        <w:t xml:space="preserve"> singalong</w:t>
      </w:r>
      <w:r w:rsidR="00394B67" w:rsidRPr="00345545">
        <w:rPr>
          <w:rFonts w:cstheme="minorHAnsi"/>
          <w:i/>
          <w:iCs/>
        </w:rPr>
        <w:t xml:space="preserve"> version of “Humble Yourself…”</w:t>
      </w:r>
      <w:bookmarkEnd w:id="1"/>
      <w:r w:rsidR="00394B67" w:rsidRPr="00345545">
        <w:rPr>
          <w:rFonts w:cstheme="minorHAnsi"/>
          <w:i/>
          <w:iCs/>
        </w:rPr>
        <w:t>]</w:t>
      </w:r>
    </w:p>
    <w:p w:rsidR="00222C15" w:rsidRDefault="00222C15" w:rsidP="00E9467B">
      <w:pPr>
        <w:spacing w:before="60" w:after="0" w:line="240" w:lineRule="auto"/>
        <w:rPr>
          <w:rFonts w:ascii="Tahoma" w:hAnsi="Tahoma" w:cs="Tahoma"/>
          <w:sz w:val="20"/>
          <w:szCs w:val="20"/>
        </w:rPr>
      </w:pPr>
    </w:p>
    <w:sectPr w:rsidR="00222C15" w:rsidSect="004762B0">
      <w:pgSz w:w="12240" w:h="15840"/>
      <w:pgMar w:top="1008" w:right="864"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095" w:rsidRDefault="00C73095" w:rsidP="009B3D80">
      <w:pPr>
        <w:spacing w:after="0" w:line="240" w:lineRule="auto"/>
      </w:pPr>
      <w:r>
        <w:separator/>
      </w:r>
    </w:p>
  </w:endnote>
  <w:endnote w:type="continuationSeparator" w:id="0">
    <w:p w:rsidR="00C73095" w:rsidRDefault="00C73095" w:rsidP="009B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10002FF" w:usb1="4000E4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095" w:rsidRDefault="00C73095" w:rsidP="009B3D80">
      <w:pPr>
        <w:spacing w:after="0" w:line="240" w:lineRule="auto"/>
      </w:pPr>
      <w:r>
        <w:separator/>
      </w:r>
    </w:p>
  </w:footnote>
  <w:footnote w:type="continuationSeparator" w:id="0">
    <w:p w:rsidR="00C73095" w:rsidRDefault="00C73095" w:rsidP="009B3D80">
      <w:pPr>
        <w:spacing w:after="0" w:line="240" w:lineRule="auto"/>
      </w:pPr>
      <w:r>
        <w:continuationSeparator/>
      </w:r>
    </w:p>
  </w:footnote>
  <w:footnote w:id="1">
    <w:p w:rsidR="004E430E" w:rsidRPr="004762B0" w:rsidRDefault="004E430E" w:rsidP="00F66005">
      <w:pPr>
        <w:spacing w:before="80" w:after="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“Humble Yourself” -- The lyrics originated with words from a first-century Jew named James; set to music in Christian circles, both lyrics and melody were altered by Wiccans and Rainbow Gatherers, and eventually by Jewish eco-educators at the Teva Learning Center, where I learned it in the late 1990’s.  Those lyrics are indeed fluid; insert whatever you like, anything big:  humble yourself in sight of the mountains; in sight of the ocean; the forest; your children; our planet – if it’s three syllables, sing it!  Only in preparing this sermon did I explore this song’s origin, starting with “Humble yourselves in the sight of the Lord, and he [double sic!] shall lift you up” (James 4:10, KJV).  James is an exemplar of the Jewish/Hebrew origin of much of the New Testament: this Book or Epistle, while addressing ethics extensively, makes no reference to Jesus’ death or resurrection, nor to his being God’s son.</w:t>
      </w:r>
    </w:p>
  </w:footnote>
  <w:footnote w:id="2">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Rabbi Sheila </w:t>
      </w:r>
      <w:proofErr w:type="spellStart"/>
      <w:r w:rsidRPr="004762B0">
        <w:rPr>
          <w:rFonts w:asciiTheme="majorHAnsi" w:hAnsiTheme="majorHAnsi" w:cstheme="majorHAnsi"/>
          <w:sz w:val="19"/>
          <w:szCs w:val="19"/>
        </w:rPr>
        <w:t>Peltz</w:t>
      </w:r>
      <w:proofErr w:type="spellEnd"/>
      <w:r w:rsidRPr="004762B0">
        <w:rPr>
          <w:rFonts w:asciiTheme="majorHAnsi" w:hAnsiTheme="majorHAnsi" w:cstheme="majorHAnsi"/>
          <w:sz w:val="19"/>
          <w:szCs w:val="19"/>
        </w:rPr>
        <w:t xml:space="preserve"> Weinberg, </w:t>
      </w:r>
      <w:r w:rsidRPr="004762B0">
        <w:rPr>
          <w:rFonts w:asciiTheme="majorHAnsi" w:hAnsiTheme="majorHAnsi" w:cstheme="majorHAnsi"/>
          <w:i/>
          <w:iCs/>
          <w:sz w:val="19"/>
          <w:szCs w:val="19"/>
        </w:rPr>
        <w:t>God Loves the Stranger</w:t>
      </w:r>
      <w:r w:rsidRPr="004762B0">
        <w:rPr>
          <w:rFonts w:asciiTheme="majorHAnsi" w:hAnsiTheme="majorHAnsi" w:cstheme="majorHAnsi"/>
          <w:sz w:val="19"/>
          <w:szCs w:val="19"/>
        </w:rPr>
        <w:t>, 2017, p. 66.  She adds here, “</w:t>
      </w:r>
      <w:proofErr w:type="spellStart"/>
      <w:r w:rsidRPr="004762B0">
        <w:rPr>
          <w:rFonts w:asciiTheme="majorHAnsi" w:hAnsiTheme="majorHAnsi" w:cstheme="majorHAnsi"/>
          <w:i/>
          <w:iCs/>
          <w:sz w:val="19"/>
          <w:szCs w:val="19"/>
        </w:rPr>
        <w:t>Kol</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Echad</w:t>
      </w:r>
      <w:proofErr w:type="spellEnd"/>
      <w:r w:rsidRPr="004762B0">
        <w:rPr>
          <w:rFonts w:asciiTheme="majorHAnsi" w:hAnsiTheme="majorHAnsi" w:cstheme="majorHAnsi"/>
          <w:sz w:val="19"/>
          <w:szCs w:val="19"/>
        </w:rPr>
        <w:t xml:space="preserve"> means everyone—without exception, especially the stranger.”  These 5778 Days of Awe services have been filled with insights from Reb Sheila and this incredible new volume she wrote; we’ll return to her again soon.  </w:t>
      </w:r>
    </w:p>
  </w:footnote>
  <w:footnote w:id="3">
    <w:p w:rsidR="004E430E" w:rsidRPr="004762B0" w:rsidRDefault="004E430E" w:rsidP="004E430E">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w:t>
      </w:r>
      <w:proofErr w:type="spellStart"/>
      <w:r w:rsidRPr="004762B0">
        <w:rPr>
          <w:rFonts w:asciiTheme="majorHAnsi" w:hAnsiTheme="majorHAnsi" w:cstheme="majorHAnsi"/>
          <w:sz w:val="19"/>
          <w:szCs w:val="19"/>
        </w:rPr>
        <w:t>Avot</w:t>
      </w:r>
      <w:proofErr w:type="spellEnd"/>
      <w:r w:rsidRPr="004762B0">
        <w:rPr>
          <w:rFonts w:asciiTheme="majorHAnsi" w:hAnsiTheme="majorHAnsi" w:cstheme="majorHAnsi"/>
          <w:sz w:val="19"/>
          <w:szCs w:val="19"/>
        </w:rPr>
        <w:t xml:space="preserve"> 4:3 -- “</w:t>
      </w:r>
      <w:r w:rsidRPr="004762B0">
        <w:rPr>
          <w:rFonts w:asciiTheme="majorHAnsi" w:hAnsiTheme="majorHAnsi" w:cstheme="majorHAnsi"/>
          <w:color w:val="333333"/>
          <w:sz w:val="19"/>
          <w:szCs w:val="19"/>
          <w:shd w:val="clear" w:color="auto" w:fill="E9E9E7"/>
          <w:rtl/>
        </w:rPr>
        <w:t>אַל תְּהִי בָז לְכָל אָדָם, וְאַל תְּהִי מַפְלִיג לְכָל דָּבָר</w:t>
      </w:r>
      <w:r w:rsidRPr="004762B0">
        <w:rPr>
          <w:rFonts w:asciiTheme="majorHAnsi" w:hAnsiTheme="majorHAnsi" w:cstheme="majorHAnsi"/>
          <w:sz w:val="19"/>
          <w:szCs w:val="19"/>
        </w:rPr>
        <w:t>”.  The original for 4:1 reads, “</w:t>
      </w:r>
      <w:r w:rsidRPr="004762B0">
        <w:rPr>
          <w:rFonts w:asciiTheme="majorHAnsi" w:hAnsiTheme="majorHAnsi" w:cstheme="majorHAnsi"/>
          <w:color w:val="333333"/>
          <w:sz w:val="19"/>
          <w:szCs w:val="19"/>
          <w:shd w:val="clear" w:color="auto" w:fill="E9E9E7"/>
          <w:rtl/>
        </w:rPr>
        <w:t>בֶּן זוֹמָא אוֹמֵר, אֵיזֶהוּ חָכָם, הַלּוֹמֵד מִכָּל אָדָם</w:t>
      </w:r>
      <w:r w:rsidRPr="004762B0">
        <w:rPr>
          <w:rFonts w:asciiTheme="majorHAnsi" w:hAnsiTheme="majorHAnsi" w:cstheme="majorHAnsi"/>
          <w:sz w:val="19"/>
          <w:szCs w:val="19"/>
        </w:rPr>
        <w:t xml:space="preserve">”.  </w:t>
      </w:r>
      <w:r>
        <w:rPr>
          <w:rFonts w:asciiTheme="majorHAnsi" w:hAnsiTheme="majorHAnsi" w:cstheme="majorHAnsi"/>
          <w:sz w:val="19"/>
          <w:szCs w:val="19"/>
        </w:rPr>
        <w:t>At the end of these footnotes you’ll find</w:t>
      </w:r>
      <w:r w:rsidRPr="004762B0">
        <w:rPr>
          <w:rFonts w:asciiTheme="majorHAnsi" w:hAnsiTheme="majorHAnsi" w:cstheme="majorHAnsi"/>
          <w:sz w:val="19"/>
          <w:szCs w:val="19"/>
        </w:rPr>
        <w:t xml:space="preserve"> all the texts, in Hebrew and English, as forma</w:t>
      </w:r>
      <w:r>
        <w:rPr>
          <w:rFonts w:asciiTheme="majorHAnsi" w:hAnsiTheme="majorHAnsi" w:cstheme="majorHAnsi"/>
          <w:sz w:val="19"/>
          <w:szCs w:val="19"/>
        </w:rPr>
        <w:t>tted on the Adat Shalom handout.</w:t>
      </w:r>
    </w:p>
  </w:footnote>
  <w:footnote w:id="4">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The inventory of 19 separate topics, on which then-candidate Donald Trump claimed to know the most, was made by Aaron Blake in the </w:t>
      </w:r>
      <w:r w:rsidRPr="004762B0">
        <w:rPr>
          <w:rFonts w:asciiTheme="majorHAnsi" w:hAnsiTheme="majorHAnsi" w:cstheme="majorHAnsi"/>
          <w:i/>
          <w:iCs/>
          <w:sz w:val="19"/>
          <w:szCs w:val="19"/>
        </w:rPr>
        <w:t>Washington Post</w:t>
      </w:r>
      <w:r w:rsidRPr="004762B0">
        <w:rPr>
          <w:rFonts w:asciiTheme="majorHAnsi" w:hAnsiTheme="majorHAnsi" w:cstheme="majorHAnsi"/>
          <w:sz w:val="19"/>
          <w:szCs w:val="19"/>
        </w:rPr>
        <w:t>, Oct 4, 2016 (</w:t>
      </w:r>
      <w:hyperlink r:id="rId1" w:history="1">
        <w:r w:rsidRPr="004762B0">
          <w:rPr>
            <w:rStyle w:val="Hyperlink"/>
            <w:rFonts w:asciiTheme="majorHAnsi" w:hAnsiTheme="majorHAnsi" w:cstheme="majorHAnsi"/>
            <w:sz w:val="19"/>
            <w:szCs w:val="19"/>
          </w:rPr>
          <w:t>https://www.washingtonpost.com/news/the-fix/wp/2016/10/04/17-issues-that-donald-trump-knows-better-than-anyone-else-according-to-donald-trump/?utm_term=.96e10b7602b3</w:t>
        </w:r>
      </w:hyperlink>
      <w:r w:rsidRPr="004762B0">
        <w:rPr>
          <w:rFonts w:asciiTheme="majorHAnsi" w:hAnsiTheme="majorHAnsi" w:cstheme="majorHAnsi"/>
          <w:sz w:val="19"/>
          <w:szCs w:val="19"/>
        </w:rPr>
        <w:t xml:space="preserve">).  The </w:t>
      </w:r>
      <w:r w:rsidRPr="004762B0">
        <w:rPr>
          <w:rFonts w:asciiTheme="majorHAnsi" w:hAnsiTheme="majorHAnsi" w:cstheme="majorHAnsi"/>
          <w:i/>
          <w:iCs/>
          <w:sz w:val="19"/>
          <w:szCs w:val="19"/>
        </w:rPr>
        <w:t>60 Minutes</w:t>
      </w:r>
      <w:r w:rsidRPr="004762B0">
        <w:rPr>
          <w:rFonts w:asciiTheme="majorHAnsi" w:hAnsiTheme="majorHAnsi" w:cstheme="majorHAnsi"/>
          <w:sz w:val="19"/>
          <w:szCs w:val="19"/>
        </w:rPr>
        <w:t xml:space="preserve"> interview aired on July 17, 2016 (</w:t>
      </w:r>
      <w:hyperlink r:id="rId2" w:history="1">
        <w:r w:rsidRPr="004762B0">
          <w:rPr>
            <w:rStyle w:val="Hyperlink"/>
            <w:rFonts w:asciiTheme="majorHAnsi" w:hAnsiTheme="majorHAnsi" w:cstheme="majorHAnsi"/>
            <w:sz w:val="19"/>
            <w:szCs w:val="19"/>
          </w:rPr>
          <w:t>https://www.cbsnews.com/news/60-minutes-trump-pence-republican-ticket/</w:t>
        </w:r>
      </w:hyperlink>
      <w:r w:rsidRPr="004762B0">
        <w:rPr>
          <w:rFonts w:asciiTheme="majorHAnsi" w:hAnsiTheme="majorHAnsi" w:cstheme="majorHAnsi"/>
          <w:sz w:val="19"/>
          <w:szCs w:val="19"/>
        </w:rPr>
        <w:t xml:space="preserve">).  </w:t>
      </w:r>
    </w:p>
  </w:footnote>
  <w:footnote w:id="5">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This paragraph is recycled from my 2007 Yom Kippur Sermon, on “Reconstructionist Elevator Speeches,” and singing your song loud and proud.  The two talks make an interesting counterpoint, one to the other…</w:t>
      </w:r>
    </w:p>
  </w:footnote>
  <w:footnote w:id="6">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Rabbi Jonathan Sacks, among others, contrasts the difficulty of the two imperatives to love, in Lev. 19.  In </w:t>
      </w:r>
      <w:proofErr w:type="spellStart"/>
      <w:r w:rsidRPr="004762B0">
        <w:rPr>
          <w:rFonts w:asciiTheme="majorHAnsi" w:hAnsiTheme="majorHAnsi" w:cstheme="majorHAnsi"/>
          <w:sz w:val="19"/>
          <w:szCs w:val="19"/>
        </w:rPr>
        <w:t>Bava</w:t>
      </w:r>
      <w:proofErr w:type="spellEnd"/>
      <w:r w:rsidRPr="004762B0">
        <w:rPr>
          <w:rFonts w:asciiTheme="majorHAnsi" w:hAnsiTheme="majorHAnsi" w:cstheme="majorHAnsi"/>
          <w:sz w:val="19"/>
          <w:szCs w:val="19"/>
        </w:rPr>
        <w:t xml:space="preserve"> </w:t>
      </w:r>
      <w:proofErr w:type="spellStart"/>
      <w:r w:rsidRPr="004762B0">
        <w:rPr>
          <w:rFonts w:asciiTheme="majorHAnsi" w:hAnsiTheme="majorHAnsi" w:cstheme="majorHAnsi"/>
          <w:sz w:val="19"/>
          <w:szCs w:val="19"/>
        </w:rPr>
        <w:t>Metzia</w:t>
      </w:r>
      <w:proofErr w:type="spellEnd"/>
      <w:r w:rsidRPr="004762B0">
        <w:rPr>
          <w:rFonts w:asciiTheme="majorHAnsi" w:hAnsiTheme="majorHAnsi" w:cstheme="majorHAnsi"/>
          <w:sz w:val="19"/>
          <w:szCs w:val="19"/>
        </w:rPr>
        <w:t xml:space="preserve"> 59b, Rabbi Eliezer (right before the famous ‘oven of </w:t>
      </w:r>
      <w:proofErr w:type="spellStart"/>
      <w:r w:rsidRPr="004762B0">
        <w:rPr>
          <w:rFonts w:asciiTheme="majorHAnsi" w:hAnsiTheme="majorHAnsi" w:cstheme="majorHAnsi"/>
          <w:sz w:val="19"/>
          <w:szCs w:val="19"/>
        </w:rPr>
        <w:t>Achnai</w:t>
      </w:r>
      <w:proofErr w:type="spellEnd"/>
      <w:r w:rsidRPr="004762B0">
        <w:rPr>
          <w:rFonts w:asciiTheme="majorHAnsi" w:hAnsiTheme="majorHAnsi" w:cstheme="majorHAnsi"/>
          <w:sz w:val="19"/>
          <w:szCs w:val="19"/>
        </w:rPr>
        <w:t xml:space="preserve">’ episode) says that Torah “warns against the wronging of a </w:t>
      </w:r>
      <w:proofErr w:type="spellStart"/>
      <w:r w:rsidRPr="004762B0">
        <w:rPr>
          <w:rFonts w:asciiTheme="majorHAnsi" w:hAnsiTheme="majorHAnsi" w:cstheme="majorHAnsi"/>
          <w:i/>
          <w:iCs/>
          <w:sz w:val="19"/>
          <w:szCs w:val="19"/>
        </w:rPr>
        <w:t>ger</w:t>
      </w:r>
      <w:proofErr w:type="spellEnd"/>
      <w:r w:rsidRPr="004762B0">
        <w:rPr>
          <w:rFonts w:asciiTheme="majorHAnsi" w:hAnsiTheme="majorHAnsi" w:cstheme="majorHAnsi"/>
          <w:sz w:val="19"/>
          <w:szCs w:val="19"/>
        </w:rPr>
        <w:t xml:space="preserve"> in 36 places; others say, in 46 places.”  </w:t>
      </w:r>
    </w:p>
  </w:footnote>
  <w:footnote w:id="7">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Sheila </w:t>
      </w:r>
      <w:proofErr w:type="spellStart"/>
      <w:r w:rsidRPr="004762B0">
        <w:rPr>
          <w:rFonts w:asciiTheme="majorHAnsi" w:hAnsiTheme="majorHAnsi" w:cstheme="majorHAnsi"/>
          <w:sz w:val="19"/>
          <w:szCs w:val="19"/>
        </w:rPr>
        <w:t>Peltz</w:t>
      </w:r>
      <w:proofErr w:type="spellEnd"/>
      <w:r w:rsidRPr="004762B0">
        <w:rPr>
          <w:rFonts w:asciiTheme="majorHAnsi" w:hAnsiTheme="majorHAnsi" w:cstheme="majorHAnsi"/>
          <w:sz w:val="19"/>
          <w:szCs w:val="19"/>
        </w:rPr>
        <w:t xml:space="preserve"> Weinberg, op. cit., pages 69-70.  </w:t>
      </w:r>
    </w:p>
  </w:footnote>
  <w:footnote w:id="8">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Dove Kent summarizes the dilemma of light-skinned Jews vis-à-vis racial justice</w:t>
      </w:r>
      <w:proofErr w:type="gramStart"/>
      <w:r w:rsidRPr="004762B0">
        <w:rPr>
          <w:rFonts w:asciiTheme="majorHAnsi" w:hAnsiTheme="majorHAnsi" w:cstheme="majorHAnsi"/>
          <w:sz w:val="19"/>
          <w:szCs w:val="19"/>
        </w:rPr>
        <w:t>:  “</w:t>
      </w:r>
      <w:proofErr w:type="gramEnd"/>
      <w:r w:rsidRPr="004762B0">
        <w:rPr>
          <w:rFonts w:asciiTheme="majorHAnsi" w:hAnsiTheme="majorHAnsi" w:cstheme="majorHAnsi"/>
          <w:color w:val="56646F"/>
          <w:sz w:val="19"/>
          <w:szCs w:val="19"/>
          <w:shd w:val="clear" w:color="auto" w:fill="FFFFFF"/>
        </w:rPr>
        <w:t>For those of us who are Jews with white access — who are, on one hand, targeted by white supremacy through anti-Semitism and, on the other hand, benefit from and uphold white supremacy because of our whiteness — figuring out how to fight [white supremacy] in solidarity can be a significant challenge.</w:t>
      </w:r>
      <w:r w:rsidRPr="004762B0">
        <w:rPr>
          <w:rFonts w:asciiTheme="majorHAnsi" w:hAnsiTheme="majorHAnsi" w:cstheme="majorHAnsi"/>
          <w:sz w:val="19"/>
          <w:szCs w:val="19"/>
        </w:rPr>
        <w:t xml:space="preserve">” (Do read the whole piece from which this is excerpted, which speaks to the stories we too often tell ourselves about Jews standing alone, with no allies – an untrue notion that leads us astray: </w:t>
      </w:r>
      <w:hyperlink r:id="rId3" w:history="1">
        <w:r w:rsidRPr="004762B0">
          <w:rPr>
            <w:rStyle w:val="Hyperlink"/>
            <w:rFonts w:asciiTheme="majorHAnsi" w:hAnsiTheme="majorHAnsi" w:cstheme="majorHAnsi"/>
            <w:sz w:val="19"/>
            <w:szCs w:val="19"/>
          </w:rPr>
          <w:t>https://jewschool.com/2017/09/80330/yom-kippur-torahfortheresistance-jewish-allyship/</w:t>
        </w:r>
      </w:hyperlink>
      <w:r w:rsidRPr="004762B0">
        <w:rPr>
          <w:rFonts w:asciiTheme="majorHAnsi" w:hAnsiTheme="majorHAnsi" w:cstheme="majorHAnsi"/>
          <w:sz w:val="19"/>
          <w:szCs w:val="19"/>
        </w:rPr>
        <w:t>).</w:t>
      </w:r>
    </w:p>
  </w:footnote>
  <w:footnote w:id="9">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“Get proximate” is the rallying cry of criminal justice reformer and civi</w:t>
      </w:r>
      <w:r w:rsidR="0083742E">
        <w:rPr>
          <w:rFonts w:asciiTheme="majorHAnsi" w:hAnsiTheme="majorHAnsi" w:cstheme="majorHAnsi"/>
          <w:sz w:val="19"/>
          <w:szCs w:val="19"/>
        </w:rPr>
        <w:t>l rights activist Bryan Stevenson</w:t>
      </w:r>
      <w:r w:rsidRPr="004762B0">
        <w:rPr>
          <w:rFonts w:asciiTheme="majorHAnsi" w:hAnsiTheme="majorHAnsi" w:cstheme="majorHAnsi"/>
          <w:sz w:val="19"/>
          <w:szCs w:val="19"/>
        </w:rPr>
        <w:t xml:space="preserve"> (author of </w:t>
      </w:r>
      <w:r w:rsidRPr="004762B0">
        <w:rPr>
          <w:rFonts w:asciiTheme="majorHAnsi" w:hAnsiTheme="majorHAnsi" w:cstheme="majorHAnsi"/>
          <w:i/>
          <w:iCs/>
          <w:sz w:val="19"/>
          <w:szCs w:val="19"/>
        </w:rPr>
        <w:t>Just Mercy</w:t>
      </w:r>
      <w:r w:rsidRPr="004762B0">
        <w:rPr>
          <w:rFonts w:asciiTheme="majorHAnsi" w:hAnsiTheme="majorHAnsi" w:cstheme="majorHAnsi"/>
          <w:sz w:val="19"/>
          <w:szCs w:val="19"/>
        </w:rPr>
        <w:t>), as articulated</w:t>
      </w:r>
      <w:r w:rsidR="0083742E">
        <w:rPr>
          <w:rFonts w:asciiTheme="majorHAnsi" w:hAnsiTheme="majorHAnsi" w:cstheme="majorHAnsi"/>
          <w:sz w:val="19"/>
          <w:szCs w:val="19"/>
        </w:rPr>
        <w:t xml:space="preserve"> in an unforgettable address</w:t>
      </w:r>
      <w:r w:rsidRPr="004762B0">
        <w:rPr>
          <w:rFonts w:asciiTheme="majorHAnsi" w:hAnsiTheme="majorHAnsi" w:cstheme="majorHAnsi"/>
          <w:sz w:val="19"/>
          <w:szCs w:val="19"/>
        </w:rPr>
        <w:t xml:space="preserve"> to the progressive Jews last year </w:t>
      </w:r>
      <w:r w:rsidR="0083742E">
        <w:rPr>
          <w:rFonts w:asciiTheme="majorHAnsi" w:hAnsiTheme="majorHAnsi" w:cstheme="majorHAnsi"/>
          <w:sz w:val="19"/>
          <w:szCs w:val="19"/>
        </w:rPr>
        <w:t xml:space="preserve">gathered for </w:t>
      </w:r>
      <w:r w:rsidRPr="004762B0">
        <w:rPr>
          <w:rFonts w:asciiTheme="majorHAnsi" w:hAnsiTheme="majorHAnsi" w:cstheme="majorHAnsi"/>
          <w:sz w:val="19"/>
          <w:szCs w:val="19"/>
        </w:rPr>
        <w:t xml:space="preserve">Bend the Arc’s first national conference.  </w:t>
      </w:r>
    </w:p>
  </w:footnote>
  <w:footnote w:id="10">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The point about dialogue, and bettering the nation, is critical.  New social science research proves strong correlations between racist attitudes and support for certain political figures who are more popular in ‘Red’ states (see </w:t>
      </w:r>
      <w:hyperlink r:id="rId4" w:history="1">
        <w:r w:rsidRPr="004762B0">
          <w:rPr>
            <w:rStyle w:val="Hyperlink"/>
            <w:rFonts w:asciiTheme="majorHAnsi" w:hAnsiTheme="majorHAnsi" w:cstheme="majorHAnsi"/>
            <w:sz w:val="19"/>
            <w:szCs w:val="19"/>
          </w:rPr>
          <w:t>https://www.vox.com/identities/2017/9/8/16270040/trump-clinton-supporters-racist</w:t>
        </w:r>
      </w:hyperlink>
      <w:r w:rsidRPr="004762B0">
        <w:rPr>
          <w:rFonts w:asciiTheme="majorHAnsi" w:hAnsiTheme="majorHAnsi" w:cstheme="majorHAnsi"/>
          <w:sz w:val="19"/>
          <w:szCs w:val="19"/>
        </w:rPr>
        <w:t xml:space="preserve">).  People of faith and conscience should not simply give others a pass on their objectionable beliefs and behaviors, even as they must yet acknowledge their own shortcomings.  In the spirit of </w:t>
      </w:r>
      <w:proofErr w:type="spellStart"/>
      <w:r w:rsidRPr="004762B0">
        <w:rPr>
          <w:rFonts w:asciiTheme="majorHAnsi" w:hAnsiTheme="majorHAnsi" w:cstheme="majorHAnsi"/>
          <w:sz w:val="19"/>
          <w:szCs w:val="19"/>
        </w:rPr>
        <w:t>t’shuvah</w:t>
      </w:r>
      <w:proofErr w:type="spellEnd"/>
      <w:r w:rsidRPr="004762B0">
        <w:rPr>
          <w:rFonts w:asciiTheme="majorHAnsi" w:hAnsiTheme="majorHAnsi" w:cstheme="majorHAnsi"/>
          <w:sz w:val="19"/>
          <w:szCs w:val="19"/>
        </w:rPr>
        <w:t>, while we yet point the finger outwards, we turn it inward at least as much, to examine our own (perhaps smaller but never insignificant) negative contributions.</w:t>
      </w:r>
    </w:p>
  </w:footnote>
  <w:footnote w:id="11">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Suzy Hansen, “</w:t>
      </w:r>
      <w:hyperlink r:id="rId5" w:history="1">
        <w:r w:rsidRPr="004762B0">
          <w:rPr>
            <w:rStyle w:val="Hyperlink"/>
            <w:rFonts w:asciiTheme="majorHAnsi" w:hAnsiTheme="majorHAnsi" w:cstheme="majorHAnsi"/>
            <w:sz w:val="19"/>
            <w:szCs w:val="19"/>
          </w:rPr>
          <w:t>Unlearning the Myth of American Innocence</w:t>
        </w:r>
      </w:hyperlink>
      <w:r w:rsidRPr="004762B0">
        <w:rPr>
          <w:rFonts w:asciiTheme="majorHAnsi" w:hAnsiTheme="majorHAnsi" w:cstheme="majorHAnsi"/>
          <w:sz w:val="19"/>
          <w:szCs w:val="19"/>
        </w:rPr>
        <w:t xml:space="preserve">,” in The Guardian, 8 August 2017 – as referenced by Ishaan </w:t>
      </w:r>
      <w:proofErr w:type="spellStart"/>
      <w:r w:rsidRPr="004762B0">
        <w:rPr>
          <w:rFonts w:asciiTheme="majorHAnsi" w:hAnsiTheme="majorHAnsi" w:cstheme="majorHAnsi"/>
          <w:sz w:val="19"/>
          <w:szCs w:val="19"/>
        </w:rPr>
        <w:t>Tharoor</w:t>
      </w:r>
      <w:proofErr w:type="spellEnd"/>
      <w:r w:rsidRPr="004762B0">
        <w:rPr>
          <w:rFonts w:asciiTheme="majorHAnsi" w:hAnsiTheme="majorHAnsi" w:cstheme="majorHAnsi"/>
          <w:sz w:val="19"/>
          <w:szCs w:val="19"/>
        </w:rPr>
        <w:t xml:space="preserve"> in the Washington Post, “</w:t>
      </w:r>
      <w:hyperlink r:id="rId6" w:history="1">
        <w:r w:rsidRPr="004762B0">
          <w:rPr>
            <w:rStyle w:val="Hyperlink"/>
            <w:rFonts w:asciiTheme="majorHAnsi" w:hAnsiTheme="majorHAnsi" w:cstheme="majorHAnsi"/>
            <w:sz w:val="19"/>
            <w:szCs w:val="19"/>
          </w:rPr>
          <w:t xml:space="preserve">Today’s </w:t>
        </w:r>
        <w:proofErr w:type="spellStart"/>
        <w:r w:rsidRPr="004762B0">
          <w:rPr>
            <w:rStyle w:val="Hyperlink"/>
            <w:rFonts w:asciiTheme="majorHAnsi" w:hAnsiTheme="majorHAnsi" w:cstheme="majorHAnsi"/>
            <w:sz w:val="19"/>
            <w:szCs w:val="19"/>
          </w:rPr>
          <w:t>WorldView</w:t>
        </w:r>
        <w:proofErr w:type="spellEnd"/>
      </w:hyperlink>
      <w:r w:rsidRPr="004762B0">
        <w:rPr>
          <w:rFonts w:asciiTheme="majorHAnsi" w:hAnsiTheme="majorHAnsi" w:cstheme="majorHAnsi"/>
          <w:sz w:val="19"/>
          <w:szCs w:val="19"/>
        </w:rPr>
        <w:t>,” 11 September 2017.</w:t>
      </w:r>
    </w:p>
  </w:footnote>
  <w:footnote w:id="12">
    <w:p w:rsidR="004E430E" w:rsidRPr="004762B0" w:rsidRDefault="004E430E" w:rsidP="0010777E">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Timothy Snyder, in his 11/15/16 post-election Facebook post that would be explicated into the indispensable </w:t>
      </w:r>
      <w:r w:rsidRPr="004762B0">
        <w:rPr>
          <w:rFonts w:asciiTheme="majorHAnsi" w:hAnsiTheme="majorHAnsi" w:cstheme="majorHAnsi"/>
          <w:i/>
          <w:iCs/>
          <w:sz w:val="19"/>
          <w:szCs w:val="19"/>
        </w:rPr>
        <w:t>On Tyranny</w:t>
      </w:r>
      <w:r w:rsidRPr="004762B0">
        <w:rPr>
          <w:rFonts w:asciiTheme="majorHAnsi" w:hAnsiTheme="majorHAnsi" w:cstheme="majorHAnsi"/>
          <w:sz w:val="19"/>
          <w:szCs w:val="19"/>
        </w:rPr>
        <w:t xml:space="preserve"> (</w:t>
      </w:r>
      <w:hyperlink r:id="rId7" w:history="1">
        <w:r w:rsidRPr="004762B0">
          <w:rPr>
            <w:rStyle w:val="Hyperlink"/>
            <w:rFonts w:asciiTheme="majorHAnsi" w:hAnsiTheme="majorHAnsi" w:cstheme="majorHAnsi"/>
            <w:sz w:val="19"/>
            <w:szCs w:val="19"/>
          </w:rPr>
          <w:t>https://www.facebook.com/timothy.david.snyder/posts/1206636702716110</w:t>
        </w:r>
      </w:hyperlink>
      <w:r w:rsidRPr="004762B0">
        <w:rPr>
          <w:rFonts w:asciiTheme="majorHAnsi" w:hAnsiTheme="majorHAnsi" w:cstheme="majorHAnsi"/>
          <w:sz w:val="19"/>
          <w:szCs w:val="19"/>
        </w:rPr>
        <w:t xml:space="preserve">), introduced his “twenty lessons from the twentieth century” with this chilling, true, anti-exceptionalism statement.   </w:t>
      </w:r>
    </w:p>
  </w:footnote>
  <w:footnote w:id="13">
    <w:p w:rsidR="004E430E" w:rsidRPr="004762B0" w:rsidRDefault="004E430E" w:rsidP="00F66005">
      <w:pPr>
        <w:spacing w:before="80" w:after="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Hillel, </w:t>
      </w:r>
      <w:proofErr w:type="spellStart"/>
      <w:r w:rsidRPr="004762B0">
        <w:rPr>
          <w:rFonts w:asciiTheme="majorHAnsi" w:hAnsiTheme="majorHAnsi" w:cstheme="majorHAnsi"/>
          <w:sz w:val="19"/>
          <w:szCs w:val="19"/>
        </w:rPr>
        <w:t>Pirkei</w:t>
      </w:r>
      <w:proofErr w:type="spellEnd"/>
      <w:r w:rsidRPr="004762B0">
        <w:rPr>
          <w:rFonts w:asciiTheme="majorHAnsi" w:hAnsiTheme="majorHAnsi" w:cstheme="majorHAnsi"/>
          <w:sz w:val="19"/>
          <w:szCs w:val="19"/>
        </w:rPr>
        <w:t xml:space="preserve"> </w:t>
      </w:r>
      <w:proofErr w:type="spellStart"/>
      <w:r w:rsidRPr="004762B0">
        <w:rPr>
          <w:rFonts w:asciiTheme="majorHAnsi" w:hAnsiTheme="majorHAnsi" w:cstheme="majorHAnsi"/>
          <w:sz w:val="19"/>
          <w:szCs w:val="19"/>
        </w:rPr>
        <w:t>Avot</w:t>
      </w:r>
      <w:proofErr w:type="spellEnd"/>
      <w:r w:rsidRPr="004762B0">
        <w:rPr>
          <w:rFonts w:asciiTheme="majorHAnsi" w:hAnsiTheme="majorHAnsi" w:cstheme="majorHAnsi"/>
          <w:sz w:val="19"/>
          <w:szCs w:val="19"/>
        </w:rPr>
        <w:t xml:space="preserve"> 1:14.  </w:t>
      </w:r>
      <w:proofErr w:type="spellStart"/>
      <w:r w:rsidRPr="004762B0">
        <w:rPr>
          <w:rFonts w:asciiTheme="majorHAnsi" w:hAnsiTheme="majorHAnsi" w:cstheme="majorHAnsi"/>
          <w:i/>
          <w:iCs/>
          <w:sz w:val="19"/>
          <w:szCs w:val="19"/>
        </w:rPr>
        <w:t>Im</w:t>
      </w:r>
      <w:proofErr w:type="spellEnd"/>
      <w:r w:rsidRPr="004762B0">
        <w:rPr>
          <w:rFonts w:asciiTheme="majorHAnsi" w:hAnsiTheme="majorHAnsi" w:cstheme="majorHAnsi"/>
          <w:b/>
          <w:bCs/>
          <w:i/>
          <w:iCs/>
          <w:sz w:val="19"/>
          <w:szCs w:val="19"/>
        </w:rPr>
        <w:t xml:space="preserve"> </w:t>
      </w:r>
      <w:proofErr w:type="spellStart"/>
      <w:r w:rsidRPr="004762B0">
        <w:rPr>
          <w:rFonts w:asciiTheme="majorHAnsi" w:hAnsiTheme="majorHAnsi" w:cstheme="majorHAnsi"/>
          <w:i/>
          <w:iCs/>
          <w:sz w:val="19"/>
          <w:szCs w:val="19"/>
        </w:rPr>
        <w:t>ein</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ani</w:t>
      </w:r>
      <w:proofErr w:type="spellEnd"/>
      <w:r w:rsidRPr="004762B0">
        <w:rPr>
          <w:rFonts w:asciiTheme="majorHAnsi" w:hAnsiTheme="majorHAnsi" w:cstheme="majorHAnsi"/>
          <w:i/>
          <w:iCs/>
          <w:sz w:val="19"/>
          <w:szCs w:val="19"/>
        </w:rPr>
        <w:t xml:space="preserve"> li, mi li – </w:t>
      </w:r>
      <w:proofErr w:type="spellStart"/>
      <w:r w:rsidRPr="004762B0">
        <w:rPr>
          <w:rFonts w:asciiTheme="majorHAnsi" w:hAnsiTheme="majorHAnsi" w:cstheme="majorHAnsi"/>
          <w:i/>
          <w:iCs/>
          <w:sz w:val="19"/>
          <w:szCs w:val="19"/>
        </w:rPr>
        <w:t>ukh’sh’ani</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l’atzmi</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mah</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ani</w:t>
      </w:r>
      <w:proofErr w:type="spellEnd"/>
      <w:r w:rsidRPr="004762B0">
        <w:rPr>
          <w:rFonts w:asciiTheme="majorHAnsi" w:hAnsiTheme="majorHAnsi" w:cstheme="majorHAnsi"/>
          <w:sz w:val="19"/>
          <w:szCs w:val="19"/>
        </w:rPr>
        <w:t xml:space="preserve"> – </w:t>
      </w:r>
      <w:proofErr w:type="spellStart"/>
      <w:r w:rsidRPr="004762B0">
        <w:rPr>
          <w:rFonts w:asciiTheme="majorHAnsi" w:hAnsiTheme="majorHAnsi" w:cstheme="majorHAnsi"/>
          <w:sz w:val="19"/>
          <w:szCs w:val="19"/>
        </w:rPr>
        <w:t>v</w:t>
      </w:r>
      <w:r w:rsidRPr="004762B0">
        <w:rPr>
          <w:rFonts w:asciiTheme="majorHAnsi" w:hAnsiTheme="majorHAnsi" w:cstheme="majorHAnsi"/>
          <w:i/>
          <w:iCs/>
          <w:sz w:val="19"/>
          <w:szCs w:val="19"/>
        </w:rPr>
        <w:t>’im</w:t>
      </w:r>
      <w:proofErr w:type="spellEnd"/>
      <w:r w:rsidRPr="004762B0">
        <w:rPr>
          <w:rFonts w:asciiTheme="majorHAnsi" w:hAnsiTheme="majorHAnsi" w:cstheme="majorHAnsi"/>
          <w:i/>
          <w:iCs/>
          <w:sz w:val="19"/>
          <w:szCs w:val="19"/>
        </w:rPr>
        <w:t xml:space="preserve"> lo </w:t>
      </w:r>
      <w:proofErr w:type="spellStart"/>
      <w:r w:rsidRPr="004762B0">
        <w:rPr>
          <w:rFonts w:asciiTheme="majorHAnsi" w:hAnsiTheme="majorHAnsi" w:cstheme="majorHAnsi"/>
          <w:i/>
          <w:iCs/>
          <w:sz w:val="19"/>
          <w:szCs w:val="19"/>
        </w:rPr>
        <w:t>achshav</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eimatai</w:t>
      </w:r>
      <w:proofErr w:type="spellEnd"/>
      <w:r w:rsidRPr="004762B0">
        <w:rPr>
          <w:rFonts w:asciiTheme="majorHAnsi" w:hAnsiTheme="majorHAnsi" w:cstheme="majorHAnsi"/>
          <w:i/>
          <w:iCs/>
          <w:sz w:val="19"/>
          <w:szCs w:val="19"/>
        </w:rPr>
        <w:t xml:space="preserve">?   </w:t>
      </w:r>
      <w:r w:rsidRPr="004762B0">
        <w:rPr>
          <w:rFonts w:asciiTheme="majorHAnsi" w:hAnsiTheme="majorHAnsi" w:cstheme="majorHAnsi"/>
          <w:sz w:val="19"/>
          <w:szCs w:val="19"/>
        </w:rPr>
        <w:t>If I am not for myself, who will be for me?  And [yet], if I am [only] for myself, what am I?  And if not now, when?</w:t>
      </w:r>
    </w:p>
  </w:footnote>
  <w:footnote w:id="14">
    <w:p w:rsidR="004E430E" w:rsidRPr="004762B0" w:rsidRDefault="004E430E" w:rsidP="00F66005">
      <w:pPr>
        <w:spacing w:before="80" w:after="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More could be shared here along the lines of </w:t>
      </w:r>
      <w:r w:rsidRPr="004762B0">
        <w:rPr>
          <w:rFonts w:asciiTheme="majorHAnsi" w:hAnsiTheme="majorHAnsi" w:cstheme="majorHAnsi"/>
          <w:i/>
          <w:iCs/>
          <w:sz w:val="19"/>
          <w:szCs w:val="19"/>
        </w:rPr>
        <w:t xml:space="preserve">E </w:t>
      </w:r>
      <w:proofErr w:type="spellStart"/>
      <w:r w:rsidRPr="004762B0">
        <w:rPr>
          <w:rFonts w:asciiTheme="majorHAnsi" w:hAnsiTheme="majorHAnsi" w:cstheme="majorHAnsi"/>
          <w:i/>
          <w:iCs/>
          <w:sz w:val="19"/>
          <w:szCs w:val="19"/>
        </w:rPr>
        <w:t>Plurbis</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Unim</w:t>
      </w:r>
      <w:proofErr w:type="spellEnd"/>
      <w:r w:rsidRPr="004762B0">
        <w:rPr>
          <w:rFonts w:asciiTheme="majorHAnsi" w:hAnsiTheme="majorHAnsi" w:cstheme="majorHAnsi"/>
          <w:sz w:val="19"/>
          <w:szCs w:val="19"/>
        </w:rPr>
        <w:t xml:space="preserve"> – “from Many, One” – unity within diversity, and vice versa.  There are too many examples of these phenomena to include here; consider just these</w:t>
      </w:r>
      <w:proofErr w:type="gramStart"/>
      <w:r w:rsidRPr="004762B0">
        <w:rPr>
          <w:rFonts w:asciiTheme="majorHAnsi" w:hAnsiTheme="majorHAnsi" w:cstheme="majorHAnsi"/>
          <w:sz w:val="19"/>
          <w:szCs w:val="19"/>
        </w:rPr>
        <w:t>:  (</w:t>
      </w:r>
      <w:proofErr w:type="gramEnd"/>
      <w:r w:rsidRPr="004762B0">
        <w:rPr>
          <w:rFonts w:asciiTheme="majorHAnsi" w:hAnsiTheme="majorHAnsi" w:cstheme="majorHAnsi"/>
          <w:sz w:val="19"/>
          <w:szCs w:val="19"/>
        </w:rPr>
        <w:t>a) the only good thing about pulling out of the Paris climate accord, and the US ceding its global leadership on so many fronts, is the de-centering of America; our history has too often been one of hubris, from Manifest Destiny to “walk softly and carry a big stick” to foreign policy led by United Fruit or Exxon; it’s about time to change that (see Suzy Hansen, above).  (b) For one concrete example, take the world-wide web:  our normal suffixes of “.com” or “.org” or “.net”, which sound universal, apply only here, to the 4.5% of the globe that lives in the U.S. – all other countries must add their own suffix like .de or .ca or .</w:t>
      </w:r>
      <w:proofErr w:type="spellStart"/>
      <w:r w:rsidRPr="004762B0">
        <w:rPr>
          <w:rFonts w:asciiTheme="majorHAnsi" w:hAnsiTheme="majorHAnsi" w:cstheme="majorHAnsi"/>
          <w:sz w:val="19"/>
          <w:szCs w:val="19"/>
        </w:rPr>
        <w:t>il</w:t>
      </w:r>
      <w:proofErr w:type="spellEnd"/>
      <w:r w:rsidRPr="004762B0">
        <w:rPr>
          <w:rFonts w:asciiTheme="majorHAnsi" w:hAnsiTheme="majorHAnsi" w:cstheme="majorHAnsi"/>
          <w:sz w:val="19"/>
          <w:szCs w:val="19"/>
        </w:rPr>
        <w:t xml:space="preserve">, while only “.us” is simply assumed, or normative.  (c) As recommended by Phyllis Lerner, see </w:t>
      </w:r>
      <w:r w:rsidRPr="004762B0">
        <w:rPr>
          <w:rFonts w:asciiTheme="majorHAnsi" w:hAnsiTheme="majorHAnsi" w:cstheme="majorHAnsi"/>
          <w:i/>
          <w:iCs/>
          <w:sz w:val="19"/>
          <w:szCs w:val="19"/>
        </w:rPr>
        <w:t>Toward a Pedagogy of the Oppressor</w:t>
      </w:r>
      <w:r w:rsidRPr="004762B0">
        <w:rPr>
          <w:rFonts w:asciiTheme="majorHAnsi" w:hAnsiTheme="majorHAnsi" w:cstheme="majorHAnsi"/>
          <w:sz w:val="19"/>
          <w:szCs w:val="19"/>
        </w:rPr>
        <w:t xml:space="preserve"> for more in this vein…. </w:t>
      </w:r>
    </w:p>
  </w:footnote>
  <w:footnote w:id="15">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w:t>
      </w:r>
      <w:proofErr w:type="gramStart"/>
      <w:r w:rsidRPr="004762B0">
        <w:rPr>
          <w:rFonts w:asciiTheme="majorHAnsi" w:hAnsiTheme="majorHAnsi" w:cstheme="majorHAnsi"/>
          <w:sz w:val="19"/>
          <w:szCs w:val="19"/>
        </w:rPr>
        <w:t>Thus</w:t>
      </w:r>
      <w:proofErr w:type="gramEnd"/>
      <w:r w:rsidRPr="004762B0">
        <w:rPr>
          <w:rFonts w:asciiTheme="majorHAnsi" w:hAnsiTheme="majorHAnsi" w:cstheme="majorHAnsi"/>
          <w:sz w:val="19"/>
          <w:szCs w:val="19"/>
        </w:rPr>
        <w:t xml:space="preserve"> a corollary -- that we must be humble in how we hold and interpret the sacred texts of our people, be it the Second Commandment, or Second Amendment.  </w:t>
      </w:r>
      <w:proofErr w:type="spellStart"/>
      <w:r w:rsidRPr="004762B0">
        <w:rPr>
          <w:rFonts w:asciiTheme="majorHAnsi" w:hAnsiTheme="majorHAnsi" w:cstheme="majorHAnsi"/>
          <w:sz w:val="19"/>
          <w:szCs w:val="19"/>
        </w:rPr>
        <w:t>Reconstructionists</w:t>
      </w:r>
      <w:proofErr w:type="spellEnd"/>
      <w:r w:rsidRPr="004762B0">
        <w:rPr>
          <w:rFonts w:asciiTheme="majorHAnsi" w:hAnsiTheme="majorHAnsi" w:cstheme="majorHAnsi"/>
          <w:sz w:val="19"/>
          <w:szCs w:val="19"/>
        </w:rPr>
        <w:t xml:space="preserve"> tend to proudly also be Loose Constructionists, holding our foundational documents lovingly, but not always literally.  </w:t>
      </w:r>
    </w:p>
  </w:footnote>
  <w:footnote w:id="16">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Paul Krugman, “</w:t>
      </w:r>
      <w:hyperlink r:id="rId8" w:history="1">
        <w:r w:rsidRPr="004762B0">
          <w:rPr>
            <w:rStyle w:val="Hyperlink"/>
            <w:rFonts w:asciiTheme="majorHAnsi" w:hAnsiTheme="majorHAnsi" w:cstheme="majorHAnsi"/>
            <w:sz w:val="19"/>
            <w:szCs w:val="19"/>
          </w:rPr>
          <w:t>Building a Green Economy</w:t>
        </w:r>
      </w:hyperlink>
      <w:r w:rsidRPr="004762B0">
        <w:rPr>
          <w:rFonts w:asciiTheme="majorHAnsi" w:hAnsiTheme="majorHAnsi" w:cstheme="majorHAnsi"/>
          <w:sz w:val="19"/>
          <w:szCs w:val="19"/>
        </w:rPr>
        <w:t xml:space="preserve">,” in </w:t>
      </w:r>
      <w:r w:rsidRPr="004762B0">
        <w:rPr>
          <w:rFonts w:asciiTheme="majorHAnsi" w:hAnsiTheme="majorHAnsi" w:cstheme="majorHAnsi"/>
          <w:i/>
          <w:iCs/>
          <w:sz w:val="19"/>
          <w:szCs w:val="19"/>
        </w:rPr>
        <w:t>The New York Times</w:t>
      </w:r>
      <w:r w:rsidRPr="004762B0">
        <w:rPr>
          <w:rFonts w:asciiTheme="majorHAnsi" w:hAnsiTheme="majorHAnsi" w:cstheme="majorHAnsi"/>
          <w:sz w:val="19"/>
          <w:szCs w:val="19"/>
        </w:rPr>
        <w:t>, 7 April 2010 (paragraph 60).  He goes on to say, “Unfortunately the reckoning is not that simple for at least four reasons.”  Two suggest that the return on immediate action may not be so big – (a) much warming is already “baked in” no matter what, and (b) the benefits of action accrue to future generations, which by economics conventions matter less in cost-benefit analyses.  But two make the case for quick action even stronger</w:t>
      </w:r>
      <w:proofErr w:type="gramStart"/>
      <w:r w:rsidRPr="004762B0">
        <w:rPr>
          <w:rFonts w:asciiTheme="majorHAnsi" w:hAnsiTheme="majorHAnsi" w:cstheme="majorHAnsi"/>
          <w:sz w:val="19"/>
          <w:szCs w:val="19"/>
        </w:rPr>
        <w:t>:  (</w:t>
      </w:r>
      <w:proofErr w:type="gramEnd"/>
      <w:r w:rsidRPr="004762B0">
        <w:rPr>
          <w:rFonts w:asciiTheme="majorHAnsi" w:hAnsiTheme="majorHAnsi" w:cstheme="majorHAnsi"/>
          <w:sz w:val="19"/>
          <w:szCs w:val="19"/>
        </w:rPr>
        <w:t xml:space="preserve">c) if we don’t take action, global warming won’t stop in 2100: temperatures, and losses, will continue to rise.  </w:t>
      </w:r>
      <w:proofErr w:type="gramStart"/>
      <w:r w:rsidRPr="004762B0">
        <w:rPr>
          <w:rFonts w:asciiTheme="majorHAnsi" w:hAnsiTheme="majorHAnsi" w:cstheme="majorHAnsi"/>
          <w:sz w:val="19"/>
          <w:szCs w:val="19"/>
        </w:rPr>
        <w:t>So</w:t>
      </w:r>
      <w:proofErr w:type="gramEnd"/>
      <w:r w:rsidRPr="004762B0">
        <w:rPr>
          <w:rFonts w:asciiTheme="majorHAnsi" w:hAnsiTheme="majorHAnsi" w:cstheme="majorHAnsi"/>
          <w:sz w:val="19"/>
          <w:szCs w:val="19"/>
        </w:rPr>
        <w:t xml:space="preserve"> if you place a significant weight on the really, really distant future, the case for action is stronger.”  [I remind us that in the Thirteen Attributes (Ex. 34:6-7) so central to the Yom Kippur liturgy, God’s view encompasses “the thousandth generation,” suggesting that people of faith should likewise place significant weight on the distant future].  And (d) the kicker, worth citing in full (para. 64-66):  </w:t>
      </w:r>
    </w:p>
    <w:p w:rsidR="004E430E" w:rsidRPr="004762B0" w:rsidRDefault="004E430E" w:rsidP="004762B0">
      <w:pPr>
        <w:pStyle w:val="NormalWeb"/>
        <w:shd w:val="clear" w:color="auto" w:fill="FFFFFF"/>
        <w:spacing w:before="40" w:beforeAutospacing="0" w:after="0" w:afterAutospacing="0" w:line="206" w:lineRule="auto"/>
        <w:ind w:left="274"/>
        <w:rPr>
          <w:rFonts w:ascii="Century Gothic" w:hAnsi="Century Gothic"/>
          <w:color w:val="402E00"/>
          <w:sz w:val="18"/>
          <w:szCs w:val="18"/>
        </w:rPr>
      </w:pPr>
      <w:r w:rsidRPr="004762B0">
        <w:rPr>
          <w:sz w:val="19"/>
          <w:szCs w:val="19"/>
        </w:rPr>
        <w:t xml:space="preserve"> </w:t>
      </w:r>
      <w:r w:rsidRPr="004762B0">
        <w:rPr>
          <w:sz w:val="19"/>
          <w:szCs w:val="19"/>
        </w:rPr>
        <w:tab/>
      </w:r>
      <w:r w:rsidRPr="004762B0">
        <w:rPr>
          <w:sz w:val="18"/>
          <w:szCs w:val="18"/>
        </w:rPr>
        <w:t>“</w:t>
      </w:r>
      <w:proofErr w:type="gramStart"/>
      <w:r w:rsidRPr="004762B0">
        <w:rPr>
          <w:rFonts w:ascii="Century Gothic" w:hAnsi="Century Gothic"/>
          <w:color w:val="402E00"/>
          <w:sz w:val="18"/>
          <w:szCs w:val="18"/>
        </w:rPr>
        <w:t>Finally</w:t>
      </w:r>
      <w:proofErr w:type="gramEnd"/>
      <w:r w:rsidRPr="004762B0">
        <w:rPr>
          <w:rFonts w:ascii="Century Gothic" w:hAnsi="Century Gothic"/>
          <w:color w:val="402E00"/>
          <w:sz w:val="18"/>
          <w:szCs w:val="18"/>
        </w:rPr>
        <w:t xml:space="preserve"> and most important is the matter of uncertainty.  We’re uncertain about the magnitude of climate change, which is inevitable, because we’re talking about reaching levels of carbon dioxide in the atmosphere not seen in millions of years.  The recent doubling of many modelers’ predictions for 2100 is itself an illustration of the scope of that uncertainty; who knows what revisions may occur in the years ahead.  Beyond that, nobody really knows how much damage would result from temperature rises of the kind now considered likely.</w:t>
      </w:r>
    </w:p>
    <w:p w:rsidR="004E430E" w:rsidRPr="004762B0" w:rsidRDefault="004E430E" w:rsidP="004762B0">
      <w:pPr>
        <w:pStyle w:val="NormalWeb"/>
        <w:shd w:val="clear" w:color="auto" w:fill="FFFFFF"/>
        <w:spacing w:before="40" w:beforeAutospacing="0" w:after="0" w:afterAutospacing="0" w:line="206" w:lineRule="auto"/>
        <w:ind w:left="274"/>
        <w:rPr>
          <w:rFonts w:ascii="Century Gothic" w:hAnsi="Century Gothic"/>
          <w:color w:val="402E00"/>
          <w:sz w:val="18"/>
          <w:szCs w:val="18"/>
        </w:rPr>
      </w:pPr>
      <w:r w:rsidRPr="004762B0">
        <w:rPr>
          <w:rFonts w:ascii="Century Gothic" w:hAnsi="Century Gothic"/>
          <w:color w:val="402E00"/>
          <w:sz w:val="18"/>
          <w:szCs w:val="18"/>
        </w:rPr>
        <w:t xml:space="preserve"> </w:t>
      </w:r>
      <w:r w:rsidRPr="004762B0">
        <w:rPr>
          <w:rFonts w:ascii="Century Gothic" w:hAnsi="Century Gothic"/>
          <w:color w:val="402E00"/>
          <w:sz w:val="18"/>
          <w:szCs w:val="18"/>
        </w:rPr>
        <w:tab/>
        <w:t xml:space="preserve">You might think that this uncertainty weakens the case for action, but it </w:t>
      </w:r>
      <w:proofErr w:type="gramStart"/>
      <w:r w:rsidRPr="004762B0">
        <w:rPr>
          <w:rFonts w:ascii="Century Gothic" w:hAnsi="Century Gothic"/>
          <w:color w:val="402E00"/>
          <w:sz w:val="18"/>
          <w:szCs w:val="18"/>
        </w:rPr>
        <w:t>actually strengthens</w:t>
      </w:r>
      <w:proofErr w:type="gramEnd"/>
      <w:r w:rsidRPr="004762B0">
        <w:rPr>
          <w:rFonts w:ascii="Century Gothic" w:hAnsi="Century Gothic"/>
          <w:color w:val="402E00"/>
          <w:sz w:val="18"/>
          <w:szCs w:val="18"/>
        </w:rPr>
        <w:t xml:space="preserve"> it.  As </w:t>
      </w:r>
      <w:hyperlink r:id="rId9" w:tooltip="More articles about Harvard University." w:history="1">
        <w:r w:rsidRPr="004762B0">
          <w:rPr>
            <w:rStyle w:val="Hyperlink"/>
            <w:rFonts w:ascii="Century Gothic" w:hAnsi="Century Gothic"/>
            <w:color w:val="06A0C4"/>
            <w:sz w:val="18"/>
            <w:szCs w:val="18"/>
          </w:rPr>
          <w:t>Harvard</w:t>
        </w:r>
      </w:hyperlink>
      <w:r w:rsidRPr="004762B0">
        <w:rPr>
          <w:rFonts w:ascii="Century Gothic" w:hAnsi="Century Gothic"/>
          <w:color w:val="402E00"/>
          <w:sz w:val="18"/>
          <w:szCs w:val="18"/>
        </w:rPr>
        <w:t xml:space="preserve">’s Martin Weitzman has argued in several influential papers, if there is a significant chance of utter catastrophe, that chance </w:t>
      </w:r>
      <w:r w:rsidRPr="004762B0">
        <w:rPr>
          <w:rFonts w:ascii="Tahoma" w:hAnsi="Tahoma" w:cs="Tahoma"/>
          <w:color w:val="402E00"/>
          <w:sz w:val="18"/>
          <w:szCs w:val="18"/>
        </w:rPr>
        <w:t xml:space="preserve">– </w:t>
      </w:r>
      <w:r w:rsidRPr="004762B0">
        <w:rPr>
          <w:rFonts w:ascii="Century Gothic" w:hAnsi="Century Gothic"/>
          <w:color w:val="402E00"/>
          <w:sz w:val="18"/>
          <w:szCs w:val="18"/>
        </w:rPr>
        <w:t xml:space="preserve">rather than what is most likely to happen </w:t>
      </w:r>
      <w:r w:rsidRPr="004762B0">
        <w:rPr>
          <w:rFonts w:ascii="Tahoma" w:hAnsi="Tahoma" w:cs="Tahoma"/>
          <w:color w:val="402E00"/>
          <w:sz w:val="18"/>
          <w:szCs w:val="18"/>
        </w:rPr>
        <w:t xml:space="preserve">– </w:t>
      </w:r>
      <w:r w:rsidRPr="004762B0">
        <w:rPr>
          <w:rFonts w:ascii="Century Gothic" w:hAnsi="Century Gothic"/>
          <w:color w:val="402E00"/>
          <w:sz w:val="18"/>
          <w:szCs w:val="18"/>
        </w:rPr>
        <w:t>should dominate cost-benefit calculations.  And utter catastrophe does look like a realistic possibility, even if it is not the most likely outcome.</w:t>
      </w:r>
    </w:p>
    <w:p w:rsidR="004E430E" w:rsidRPr="004762B0" w:rsidRDefault="004E430E" w:rsidP="004762B0">
      <w:pPr>
        <w:pStyle w:val="NormalWeb"/>
        <w:shd w:val="clear" w:color="auto" w:fill="FFFFFF"/>
        <w:spacing w:before="40" w:beforeAutospacing="0" w:after="0" w:afterAutospacing="0" w:line="206" w:lineRule="auto"/>
        <w:ind w:left="274" w:firstLine="450"/>
        <w:rPr>
          <w:sz w:val="18"/>
          <w:szCs w:val="18"/>
        </w:rPr>
      </w:pPr>
      <w:r w:rsidRPr="004762B0">
        <w:rPr>
          <w:rFonts w:ascii="Century Gothic" w:hAnsi="Century Gothic"/>
          <w:color w:val="402E00"/>
          <w:sz w:val="18"/>
          <w:szCs w:val="18"/>
        </w:rPr>
        <w:t xml:space="preserve">Weitzman argues </w:t>
      </w:r>
      <w:r w:rsidRPr="004762B0">
        <w:rPr>
          <w:rFonts w:ascii="Tahoma" w:hAnsi="Tahoma" w:cs="Tahoma"/>
          <w:color w:val="402E00"/>
          <w:sz w:val="18"/>
          <w:szCs w:val="18"/>
        </w:rPr>
        <w:t xml:space="preserve">– </w:t>
      </w:r>
      <w:r w:rsidRPr="004762B0">
        <w:rPr>
          <w:rFonts w:ascii="Century Gothic" w:hAnsi="Century Gothic"/>
          <w:color w:val="402E00"/>
          <w:sz w:val="18"/>
          <w:szCs w:val="18"/>
        </w:rPr>
        <w:t xml:space="preserve">and I agree </w:t>
      </w:r>
      <w:r w:rsidRPr="004762B0">
        <w:rPr>
          <w:rFonts w:ascii="Tahoma" w:hAnsi="Tahoma" w:cs="Tahoma"/>
          <w:color w:val="402E00"/>
          <w:sz w:val="18"/>
          <w:szCs w:val="18"/>
        </w:rPr>
        <w:t xml:space="preserve">– </w:t>
      </w:r>
      <w:r w:rsidRPr="004762B0">
        <w:rPr>
          <w:rFonts w:ascii="Century Gothic" w:hAnsi="Century Gothic"/>
          <w:color w:val="402E00"/>
          <w:sz w:val="18"/>
          <w:szCs w:val="18"/>
        </w:rPr>
        <w:t xml:space="preserve">that this risk of catastrophe, rather than the details of cost-benefit calculations, makes the most powerful case for strong climate policy.  Current projections of global warming in the absence of action are just too close to the kinds of numbers associated with doomsday scenarios.  It would be irresponsible </w:t>
      </w:r>
      <w:r w:rsidRPr="004762B0">
        <w:rPr>
          <w:rFonts w:ascii="Tahoma" w:hAnsi="Tahoma" w:cs="Tahoma"/>
          <w:color w:val="402E00"/>
          <w:sz w:val="18"/>
          <w:szCs w:val="18"/>
        </w:rPr>
        <w:t xml:space="preserve">– </w:t>
      </w:r>
      <w:r w:rsidRPr="004762B0">
        <w:rPr>
          <w:rFonts w:ascii="Century Gothic" w:hAnsi="Century Gothic"/>
          <w:color w:val="402E00"/>
          <w:sz w:val="18"/>
          <w:szCs w:val="18"/>
        </w:rPr>
        <w:t>it</w:t>
      </w:r>
      <w:r w:rsidRPr="004762B0">
        <w:rPr>
          <w:rFonts w:ascii="Century Gothic" w:hAnsi="Century Gothic" w:cs="Century Gothic"/>
          <w:color w:val="402E00"/>
          <w:sz w:val="18"/>
          <w:szCs w:val="18"/>
        </w:rPr>
        <w:t>’</w:t>
      </w:r>
      <w:r w:rsidRPr="004762B0">
        <w:rPr>
          <w:rFonts w:ascii="Century Gothic" w:hAnsi="Century Gothic"/>
          <w:color w:val="402E00"/>
          <w:sz w:val="18"/>
          <w:szCs w:val="18"/>
        </w:rPr>
        <w:t xml:space="preserve">s tempting to say criminally irresponsible </w:t>
      </w:r>
      <w:r w:rsidRPr="004762B0">
        <w:rPr>
          <w:rFonts w:ascii="Tahoma" w:hAnsi="Tahoma" w:cs="Tahoma"/>
          <w:color w:val="402E00"/>
          <w:sz w:val="18"/>
          <w:szCs w:val="18"/>
        </w:rPr>
        <w:t xml:space="preserve">– </w:t>
      </w:r>
      <w:r w:rsidRPr="004762B0">
        <w:rPr>
          <w:rFonts w:ascii="Century Gothic" w:hAnsi="Century Gothic"/>
          <w:color w:val="402E00"/>
          <w:sz w:val="18"/>
          <w:szCs w:val="18"/>
        </w:rPr>
        <w:t xml:space="preserve">not to step back from what could all too easily turn out to be the edge of a </w:t>
      </w:r>
      <w:proofErr w:type="gramStart"/>
      <w:r w:rsidRPr="004762B0">
        <w:rPr>
          <w:rFonts w:ascii="Century Gothic" w:hAnsi="Century Gothic"/>
          <w:color w:val="402E00"/>
          <w:sz w:val="18"/>
          <w:szCs w:val="18"/>
        </w:rPr>
        <w:t>cliff.</w:t>
      </w:r>
      <w:r w:rsidRPr="004762B0">
        <w:rPr>
          <w:sz w:val="18"/>
          <w:szCs w:val="18"/>
        </w:rPr>
        <w:t>“</w:t>
      </w:r>
      <w:proofErr w:type="gramEnd"/>
    </w:p>
  </w:footnote>
  <w:footnote w:id="17">
    <w:p w:rsidR="004E430E" w:rsidRPr="004762B0" w:rsidRDefault="004E430E" w:rsidP="00F66005">
      <w:pPr>
        <w:pStyle w:val="NormalWeb"/>
        <w:shd w:val="clear" w:color="auto" w:fill="FFFFFF"/>
        <w:spacing w:before="80" w:beforeAutospacing="0" w:after="0" w:afterAutospacing="0" w:line="211" w:lineRule="auto"/>
        <w:ind w:firstLine="720"/>
        <w:textAlignment w:val="baseline"/>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Consider Deut. 30:19 from the end of this morning’s Torah reading</w:t>
      </w:r>
      <w:proofErr w:type="gramStart"/>
      <w:r w:rsidRPr="004762B0">
        <w:rPr>
          <w:rFonts w:asciiTheme="majorHAnsi" w:hAnsiTheme="majorHAnsi" w:cstheme="majorHAnsi"/>
          <w:sz w:val="19"/>
          <w:szCs w:val="19"/>
        </w:rPr>
        <w:t>:  “</w:t>
      </w:r>
      <w:proofErr w:type="spellStart"/>
      <w:proofErr w:type="gramEnd"/>
      <w:r w:rsidRPr="004762B0">
        <w:rPr>
          <w:rFonts w:asciiTheme="majorHAnsi" w:hAnsiTheme="majorHAnsi" w:cstheme="majorHAnsi"/>
          <w:i/>
          <w:iCs/>
          <w:sz w:val="19"/>
          <w:szCs w:val="19"/>
        </w:rPr>
        <w:t>Uvacharta</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bachayim</w:t>
      </w:r>
      <w:proofErr w:type="spellEnd"/>
      <w:r w:rsidRPr="004762B0">
        <w:rPr>
          <w:rFonts w:asciiTheme="majorHAnsi" w:hAnsiTheme="majorHAnsi" w:cstheme="majorHAnsi"/>
          <w:sz w:val="19"/>
          <w:szCs w:val="19"/>
        </w:rPr>
        <w:t xml:space="preserve">, Choose Life – now! – </w:t>
      </w:r>
      <w:proofErr w:type="spellStart"/>
      <w:r w:rsidRPr="004762B0">
        <w:rPr>
          <w:rFonts w:asciiTheme="majorHAnsi" w:hAnsiTheme="majorHAnsi" w:cstheme="majorHAnsi"/>
          <w:i/>
          <w:iCs/>
          <w:sz w:val="19"/>
          <w:szCs w:val="19"/>
        </w:rPr>
        <w:t>l’ma’an</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tikhyeh</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ata</w:t>
      </w:r>
      <w:proofErr w:type="spellEnd"/>
      <w:r w:rsidRPr="004762B0">
        <w:rPr>
          <w:rFonts w:asciiTheme="majorHAnsi" w:hAnsiTheme="majorHAnsi" w:cstheme="majorHAnsi"/>
          <w:i/>
          <w:iCs/>
          <w:sz w:val="19"/>
          <w:szCs w:val="19"/>
        </w:rPr>
        <w:t xml:space="preserve"> </w:t>
      </w:r>
      <w:proofErr w:type="spellStart"/>
      <w:r w:rsidRPr="004762B0">
        <w:rPr>
          <w:rFonts w:asciiTheme="majorHAnsi" w:hAnsiTheme="majorHAnsi" w:cstheme="majorHAnsi"/>
          <w:i/>
          <w:iCs/>
          <w:sz w:val="19"/>
          <w:szCs w:val="19"/>
        </w:rPr>
        <w:t>v’zarecha</w:t>
      </w:r>
      <w:proofErr w:type="spellEnd"/>
      <w:r w:rsidRPr="004762B0">
        <w:rPr>
          <w:rFonts w:asciiTheme="majorHAnsi" w:hAnsiTheme="majorHAnsi" w:cstheme="majorHAnsi"/>
          <w:sz w:val="19"/>
          <w:szCs w:val="19"/>
        </w:rPr>
        <w:t xml:space="preserve">, so that you and your descendants may live.”  See also President Obama’s Science Advisor, John </w:t>
      </w:r>
      <w:proofErr w:type="spellStart"/>
      <w:r w:rsidRPr="004762B0">
        <w:rPr>
          <w:rFonts w:asciiTheme="majorHAnsi" w:hAnsiTheme="majorHAnsi" w:cstheme="majorHAnsi"/>
          <w:sz w:val="19"/>
          <w:szCs w:val="19"/>
        </w:rPr>
        <w:t>Holdren</w:t>
      </w:r>
      <w:proofErr w:type="spellEnd"/>
      <w:r w:rsidRPr="004762B0">
        <w:rPr>
          <w:rFonts w:asciiTheme="majorHAnsi" w:hAnsiTheme="majorHAnsi" w:cstheme="majorHAnsi"/>
          <w:sz w:val="19"/>
          <w:szCs w:val="19"/>
        </w:rPr>
        <w:t>, at the National Climate Adaptation Forum in 2010</w:t>
      </w:r>
      <w:proofErr w:type="gramStart"/>
      <w:r w:rsidRPr="004762B0">
        <w:rPr>
          <w:rFonts w:asciiTheme="majorHAnsi" w:hAnsiTheme="majorHAnsi" w:cstheme="majorHAnsi"/>
          <w:sz w:val="19"/>
          <w:szCs w:val="19"/>
        </w:rPr>
        <w:t>:  “</w:t>
      </w:r>
      <w:proofErr w:type="gramEnd"/>
      <w:r w:rsidRPr="004762B0">
        <w:rPr>
          <w:rFonts w:asciiTheme="majorHAnsi" w:hAnsiTheme="majorHAnsi" w:cstheme="majorHAnsi"/>
          <w:color w:val="333333"/>
          <w:sz w:val="19"/>
          <w:szCs w:val="19"/>
        </w:rPr>
        <w:t>facing the climate change adaptation challenge… we only have three options. One is mitigation, the steps we take to reduce the pace and magnitude of the changes in climate that our activities cause. The second is adaptation, the measures we take to reduce the harm that results from climate change that we do not avoid, and the third option is suffering. It’s really that simple: mitigation, adaptation, and suffering.  We’re already doing some of each... The question – the issue that’s up for grabs – is what the mix going forward is going to be among mitigation, adaptation, and suffering. If our aim is to minimize suffering, as it should be, as it must be, we’re going to have to maximize both mitigation and adaptation…</w:t>
      </w:r>
      <w:r w:rsidRPr="004762B0">
        <w:rPr>
          <w:rFonts w:asciiTheme="majorHAnsi" w:hAnsiTheme="majorHAnsi" w:cstheme="majorHAnsi"/>
          <w:sz w:val="19"/>
          <w:szCs w:val="19"/>
        </w:rPr>
        <w:t>” (</w:t>
      </w:r>
      <w:hyperlink r:id="rId10" w:history="1">
        <w:r w:rsidRPr="004762B0">
          <w:rPr>
            <w:rStyle w:val="Hyperlink"/>
            <w:rFonts w:asciiTheme="majorHAnsi" w:hAnsiTheme="majorHAnsi" w:cstheme="majorHAnsi"/>
            <w:sz w:val="19"/>
            <w:szCs w:val="19"/>
          </w:rPr>
          <w:t>http://www.climatesciencewatch.org/2010/05/28/text-of-remarks-by-obama-science-adviser-john-holdren-to-the-national-climate-adaptation-summit/</w:t>
        </w:r>
      </w:hyperlink>
      <w:r w:rsidRPr="004762B0">
        <w:rPr>
          <w:rFonts w:asciiTheme="majorHAnsi" w:hAnsiTheme="majorHAnsi" w:cstheme="majorHAnsi"/>
          <w:sz w:val="19"/>
          <w:szCs w:val="19"/>
        </w:rPr>
        <w:t>)</w:t>
      </w:r>
    </w:p>
  </w:footnote>
  <w:footnote w:id="18">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See Isaiah 57 &amp; 58, the Haftarah for Yom Kippur morning – “Is this not the fast I </w:t>
      </w:r>
      <w:proofErr w:type="gramStart"/>
      <w:r w:rsidRPr="004762B0">
        <w:rPr>
          <w:rFonts w:asciiTheme="majorHAnsi" w:hAnsiTheme="majorHAnsi" w:cstheme="majorHAnsi"/>
          <w:sz w:val="19"/>
          <w:szCs w:val="19"/>
        </w:rPr>
        <w:t>desire?...</w:t>
      </w:r>
      <w:proofErr w:type="gramEnd"/>
      <w:r w:rsidRPr="004762B0">
        <w:rPr>
          <w:rFonts w:asciiTheme="majorHAnsi" w:hAnsiTheme="majorHAnsi" w:cstheme="majorHAnsi"/>
          <w:sz w:val="19"/>
          <w:szCs w:val="19"/>
        </w:rPr>
        <w:t>”</w:t>
      </w:r>
    </w:p>
  </w:footnote>
  <w:footnote w:id="19">
    <w:p w:rsidR="004E430E" w:rsidRPr="004762B0" w:rsidRDefault="004E430E" w:rsidP="00F66005">
      <w:pPr>
        <w:pStyle w:val="FootnoteText"/>
        <w:spacing w:before="8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Sheila </w:t>
      </w:r>
      <w:proofErr w:type="spellStart"/>
      <w:r w:rsidRPr="004762B0">
        <w:rPr>
          <w:rFonts w:asciiTheme="majorHAnsi" w:hAnsiTheme="majorHAnsi" w:cstheme="majorHAnsi"/>
          <w:sz w:val="19"/>
          <w:szCs w:val="19"/>
        </w:rPr>
        <w:t>Peltz</w:t>
      </w:r>
      <w:proofErr w:type="spellEnd"/>
      <w:r w:rsidRPr="004762B0">
        <w:rPr>
          <w:rFonts w:asciiTheme="majorHAnsi" w:hAnsiTheme="majorHAnsi" w:cstheme="majorHAnsi"/>
          <w:sz w:val="19"/>
          <w:szCs w:val="19"/>
        </w:rPr>
        <w:t xml:space="preserve"> Weinberg, op. cit., page 67.  </w:t>
      </w:r>
    </w:p>
  </w:footnote>
  <w:footnote w:id="20">
    <w:p w:rsidR="004E430E" w:rsidRDefault="004E430E" w:rsidP="00F66005">
      <w:pPr>
        <w:spacing w:before="80" w:after="0" w:line="211" w:lineRule="auto"/>
        <w:ind w:firstLine="720"/>
        <w:rPr>
          <w:rFonts w:asciiTheme="majorHAnsi" w:hAnsiTheme="majorHAnsi" w:cstheme="majorHAnsi"/>
          <w:sz w:val="19"/>
          <w:szCs w:val="19"/>
        </w:rPr>
      </w:pPr>
      <w:r w:rsidRPr="004762B0">
        <w:rPr>
          <w:rStyle w:val="FootnoteReference"/>
          <w:rFonts w:asciiTheme="majorHAnsi" w:hAnsiTheme="majorHAnsi" w:cstheme="majorHAnsi"/>
          <w:sz w:val="19"/>
          <w:szCs w:val="19"/>
        </w:rPr>
        <w:footnoteRef/>
      </w:r>
      <w:r w:rsidRPr="004762B0">
        <w:rPr>
          <w:rFonts w:asciiTheme="majorHAnsi" w:hAnsiTheme="majorHAnsi" w:cstheme="majorHAnsi"/>
          <w:sz w:val="19"/>
          <w:szCs w:val="19"/>
        </w:rPr>
        <w:t xml:space="preserve"> Sheila </w:t>
      </w:r>
      <w:proofErr w:type="spellStart"/>
      <w:r w:rsidRPr="004762B0">
        <w:rPr>
          <w:rFonts w:asciiTheme="majorHAnsi" w:hAnsiTheme="majorHAnsi" w:cstheme="majorHAnsi"/>
          <w:sz w:val="19"/>
          <w:szCs w:val="19"/>
        </w:rPr>
        <w:t>Peltz</w:t>
      </w:r>
      <w:proofErr w:type="spellEnd"/>
      <w:r w:rsidRPr="004762B0">
        <w:rPr>
          <w:rFonts w:asciiTheme="majorHAnsi" w:hAnsiTheme="majorHAnsi" w:cstheme="majorHAnsi"/>
          <w:sz w:val="19"/>
          <w:szCs w:val="19"/>
        </w:rPr>
        <w:t xml:space="preserve"> Weinberg, op. cit., page 182.  Earlier on that page she makes a key observation</w:t>
      </w:r>
      <w:proofErr w:type="gramStart"/>
      <w:r w:rsidRPr="004762B0">
        <w:rPr>
          <w:rFonts w:asciiTheme="majorHAnsi" w:hAnsiTheme="majorHAnsi" w:cstheme="majorHAnsi"/>
          <w:sz w:val="19"/>
          <w:szCs w:val="19"/>
        </w:rPr>
        <w:t>:  “</w:t>
      </w:r>
      <w:proofErr w:type="gramEnd"/>
      <w:r w:rsidRPr="004762B0">
        <w:rPr>
          <w:rFonts w:asciiTheme="majorHAnsi" w:hAnsiTheme="majorHAnsi" w:cstheme="majorHAnsi"/>
          <w:sz w:val="19"/>
          <w:szCs w:val="19"/>
        </w:rPr>
        <w:t xml:space="preserve">Spiritual practice helps the heart release, by reducing the identification with the small and ever active I, ‘me,’ and ‘mine’.”  On this sacred path, articulated so wonderfully by Reb Sheila, we’re not to </w:t>
      </w:r>
      <w:r w:rsidRPr="004762B0">
        <w:rPr>
          <w:rFonts w:asciiTheme="majorHAnsi" w:hAnsiTheme="majorHAnsi" w:cstheme="majorHAnsi"/>
          <w:i/>
          <w:iCs/>
          <w:sz w:val="19"/>
          <w:szCs w:val="19"/>
        </w:rPr>
        <w:t>eliminate</w:t>
      </w:r>
      <w:r w:rsidRPr="004762B0">
        <w:rPr>
          <w:rFonts w:asciiTheme="majorHAnsi" w:hAnsiTheme="majorHAnsi" w:cstheme="majorHAnsi"/>
          <w:sz w:val="19"/>
          <w:szCs w:val="19"/>
        </w:rPr>
        <w:t xml:space="preserve"> our identification with self -- just </w:t>
      </w:r>
      <w:r w:rsidRPr="004762B0">
        <w:rPr>
          <w:rFonts w:asciiTheme="majorHAnsi" w:hAnsiTheme="majorHAnsi" w:cstheme="majorHAnsi"/>
          <w:i/>
          <w:iCs/>
          <w:sz w:val="19"/>
          <w:szCs w:val="19"/>
        </w:rPr>
        <w:t>reduce</w:t>
      </w:r>
      <w:r w:rsidRPr="004762B0">
        <w:rPr>
          <w:rFonts w:asciiTheme="majorHAnsi" w:hAnsiTheme="majorHAnsi" w:cstheme="majorHAnsi"/>
          <w:sz w:val="19"/>
          <w:szCs w:val="19"/>
        </w:rPr>
        <w:t xml:space="preserve"> it.  Do </w:t>
      </w:r>
      <w:proofErr w:type="spellStart"/>
      <w:r w:rsidRPr="004762B0">
        <w:rPr>
          <w:rFonts w:asciiTheme="majorHAnsi" w:hAnsiTheme="majorHAnsi" w:cstheme="majorHAnsi"/>
          <w:sz w:val="19"/>
          <w:szCs w:val="19"/>
        </w:rPr>
        <w:t>tzimtzum</w:t>
      </w:r>
      <w:proofErr w:type="spellEnd"/>
      <w:r w:rsidRPr="004762B0">
        <w:rPr>
          <w:rFonts w:asciiTheme="majorHAnsi" w:hAnsiTheme="majorHAnsi" w:cstheme="majorHAnsi"/>
          <w:sz w:val="19"/>
          <w:szCs w:val="19"/>
        </w:rPr>
        <w:t xml:space="preserve">.  Self-abnegation is not called for; we must only make </w:t>
      </w:r>
      <w:r w:rsidRPr="004762B0">
        <w:rPr>
          <w:rFonts w:asciiTheme="majorHAnsi" w:hAnsiTheme="majorHAnsi" w:cstheme="majorHAnsi"/>
          <w:i/>
          <w:iCs/>
          <w:sz w:val="19"/>
          <w:szCs w:val="19"/>
        </w:rPr>
        <w:t>more</w:t>
      </w:r>
      <w:r w:rsidRPr="004762B0">
        <w:rPr>
          <w:rFonts w:asciiTheme="majorHAnsi" w:hAnsiTheme="majorHAnsi" w:cstheme="majorHAnsi"/>
          <w:sz w:val="19"/>
          <w:szCs w:val="19"/>
        </w:rPr>
        <w:t xml:space="preserve"> space for the </w:t>
      </w:r>
      <w:r w:rsidRPr="004762B0">
        <w:rPr>
          <w:rFonts w:asciiTheme="majorHAnsi" w:hAnsiTheme="majorHAnsi" w:cstheme="majorHAnsi"/>
          <w:i/>
          <w:iCs/>
          <w:sz w:val="19"/>
          <w:szCs w:val="19"/>
        </w:rPr>
        <w:t>other</w:t>
      </w:r>
      <w:r w:rsidRPr="004762B0">
        <w:rPr>
          <w:rFonts w:asciiTheme="majorHAnsi" w:hAnsiTheme="majorHAnsi" w:cstheme="majorHAnsi"/>
          <w:sz w:val="19"/>
          <w:szCs w:val="19"/>
        </w:rPr>
        <w:t>.</w:t>
      </w:r>
    </w:p>
    <w:p w:rsidR="004E430E" w:rsidRPr="004E430E" w:rsidRDefault="004E430E" w:rsidP="00F66005">
      <w:pPr>
        <w:spacing w:before="80" w:after="0" w:line="211" w:lineRule="auto"/>
        <w:ind w:firstLine="720"/>
        <w:rPr>
          <w:sz w:val="8"/>
          <w:szCs w:val="8"/>
        </w:rPr>
      </w:pPr>
    </w:p>
  </w:footnote>
  <w:footnote w:id="21">
    <w:p w:rsidR="004E430E" w:rsidRPr="004E430E" w:rsidRDefault="004E430E" w:rsidP="004E430E">
      <w:pPr>
        <w:pStyle w:val="FootnoteText"/>
        <w:jc w:val="center"/>
        <w:rPr>
          <w:rFonts w:ascii="Segoe UI Black" w:hAnsi="Segoe UI Black"/>
        </w:rPr>
      </w:pPr>
      <w:r w:rsidRPr="004E430E">
        <w:rPr>
          <w:rStyle w:val="FootnoteReference"/>
          <w:rFonts w:ascii="Segoe UI Black" w:hAnsi="Segoe UI Black"/>
        </w:rPr>
        <w:footnoteRef/>
      </w:r>
      <w:r w:rsidRPr="004E430E">
        <w:rPr>
          <w:rFonts w:ascii="Segoe UI Black" w:hAnsi="Segoe UI Black"/>
        </w:rPr>
        <w:t xml:space="preserve">  Jewish texts on humility, as formatted on Adat Shalom’s Days of Awe 5778 handout:</w:t>
      </w:r>
    </w:p>
    <w:p w:rsidR="004E430E" w:rsidRPr="004E430E" w:rsidRDefault="004E430E" w:rsidP="004E430E">
      <w:pPr>
        <w:pStyle w:val="FootnoteText"/>
        <w:jc w:val="center"/>
        <w:rPr>
          <w:sz w:val="16"/>
          <w:szCs w:val="16"/>
        </w:rPr>
      </w:pPr>
    </w:p>
    <w:p w:rsidR="004E430E" w:rsidRDefault="004E430E">
      <w:pPr>
        <w:pStyle w:val="FootnoteText"/>
      </w:pPr>
      <w:r w:rsidRPr="004762B0">
        <w:rPr>
          <w:rFonts w:asciiTheme="majorHAnsi" w:hAnsiTheme="majorHAnsi" w:cstheme="majorHAnsi"/>
          <w:noProof/>
          <w:sz w:val="19"/>
          <w:szCs w:val="19"/>
        </w:rPr>
        <w:drawing>
          <wp:inline distT="0" distB="0" distL="0" distR="0" wp14:anchorId="49B42B01" wp14:editId="1FE2AC64">
            <wp:extent cx="6269589" cy="496677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97066" cy="4988541"/>
                    </a:xfrm>
                    <a:prstGeom prst="rect">
                      <a:avLst/>
                    </a:prstGeom>
                  </pic:spPr>
                </pic:pic>
              </a:graphicData>
            </a:graphic>
          </wp:inline>
        </w:drawing>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22"/>
    <w:rsid w:val="0000481E"/>
    <w:rsid w:val="00007A4F"/>
    <w:rsid w:val="0002030C"/>
    <w:rsid w:val="0003012E"/>
    <w:rsid w:val="000338D1"/>
    <w:rsid w:val="00054613"/>
    <w:rsid w:val="00075EFC"/>
    <w:rsid w:val="000779EB"/>
    <w:rsid w:val="00080E81"/>
    <w:rsid w:val="00085E1A"/>
    <w:rsid w:val="00090994"/>
    <w:rsid w:val="000A0552"/>
    <w:rsid w:val="000A091F"/>
    <w:rsid w:val="000A2A11"/>
    <w:rsid w:val="000B568D"/>
    <w:rsid w:val="000B65AF"/>
    <w:rsid w:val="000C1A55"/>
    <w:rsid w:val="000D612A"/>
    <w:rsid w:val="000E10B0"/>
    <w:rsid w:val="000E1C5B"/>
    <w:rsid w:val="000E4FF9"/>
    <w:rsid w:val="000E653D"/>
    <w:rsid w:val="000F76BC"/>
    <w:rsid w:val="0010777E"/>
    <w:rsid w:val="00117FCE"/>
    <w:rsid w:val="00120480"/>
    <w:rsid w:val="001240B9"/>
    <w:rsid w:val="001258D7"/>
    <w:rsid w:val="0015358A"/>
    <w:rsid w:val="00156FEE"/>
    <w:rsid w:val="00165604"/>
    <w:rsid w:val="00166841"/>
    <w:rsid w:val="00166CD7"/>
    <w:rsid w:val="00170BFC"/>
    <w:rsid w:val="00181697"/>
    <w:rsid w:val="0019596A"/>
    <w:rsid w:val="001A03D1"/>
    <w:rsid w:val="001A7B13"/>
    <w:rsid w:val="001C44A9"/>
    <w:rsid w:val="001C571A"/>
    <w:rsid w:val="001D2AF8"/>
    <w:rsid w:val="001D2F74"/>
    <w:rsid w:val="00203B5E"/>
    <w:rsid w:val="0021061B"/>
    <w:rsid w:val="00215F01"/>
    <w:rsid w:val="00222C15"/>
    <w:rsid w:val="00225A54"/>
    <w:rsid w:val="00231E4B"/>
    <w:rsid w:val="00253B63"/>
    <w:rsid w:val="00255027"/>
    <w:rsid w:val="00274B62"/>
    <w:rsid w:val="00280FF2"/>
    <w:rsid w:val="0028465B"/>
    <w:rsid w:val="002A4FCD"/>
    <w:rsid w:val="002A62B0"/>
    <w:rsid w:val="002A62DB"/>
    <w:rsid w:val="002A7DFE"/>
    <w:rsid w:val="002B2A0A"/>
    <w:rsid w:val="002B78B1"/>
    <w:rsid w:val="002B7F9C"/>
    <w:rsid w:val="002D591C"/>
    <w:rsid w:val="002D5A87"/>
    <w:rsid w:val="002D6BEA"/>
    <w:rsid w:val="002F0A52"/>
    <w:rsid w:val="00303DA2"/>
    <w:rsid w:val="00327113"/>
    <w:rsid w:val="0033074E"/>
    <w:rsid w:val="00332354"/>
    <w:rsid w:val="00344F90"/>
    <w:rsid w:val="00345545"/>
    <w:rsid w:val="00350275"/>
    <w:rsid w:val="003502C6"/>
    <w:rsid w:val="00370875"/>
    <w:rsid w:val="00377103"/>
    <w:rsid w:val="00394B67"/>
    <w:rsid w:val="003A26A6"/>
    <w:rsid w:val="003A41C8"/>
    <w:rsid w:val="003A6BD4"/>
    <w:rsid w:val="003B3C96"/>
    <w:rsid w:val="003B6988"/>
    <w:rsid w:val="003C1E3A"/>
    <w:rsid w:val="003C6F9D"/>
    <w:rsid w:val="003D7A82"/>
    <w:rsid w:val="003E1D25"/>
    <w:rsid w:val="003E313D"/>
    <w:rsid w:val="003F1AAA"/>
    <w:rsid w:val="003F5F87"/>
    <w:rsid w:val="003F69BE"/>
    <w:rsid w:val="00403BBB"/>
    <w:rsid w:val="00430C60"/>
    <w:rsid w:val="00444A42"/>
    <w:rsid w:val="00456920"/>
    <w:rsid w:val="004762B0"/>
    <w:rsid w:val="00493270"/>
    <w:rsid w:val="004A6E95"/>
    <w:rsid w:val="004A73F4"/>
    <w:rsid w:val="004B0887"/>
    <w:rsid w:val="004C1971"/>
    <w:rsid w:val="004C19DB"/>
    <w:rsid w:val="004C71FA"/>
    <w:rsid w:val="004D640C"/>
    <w:rsid w:val="004E10A9"/>
    <w:rsid w:val="004E430E"/>
    <w:rsid w:val="004E591A"/>
    <w:rsid w:val="004F007C"/>
    <w:rsid w:val="004F5BCD"/>
    <w:rsid w:val="005001BB"/>
    <w:rsid w:val="00502838"/>
    <w:rsid w:val="005202B4"/>
    <w:rsid w:val="005268F9"/>
    <w:rsid w:val="00530217"/>
    <w:rsid w:val="005408D8"/>
    <w:rsid w:val="005426C6"/>
    <w:rsid w:val="00544382"/>
    <w:rsid w:val="0055111C"/>
    <w:rsid w:val="00552392"/>
    <w:rsid w:val="005542AB"/>
    <w:rsid w:val="00561958"/>
    <w:rsid w:val="00563E3C"/>
    <w:rsid w:val="00566510"/>
    <w:rsid w:val="0058238C"/>
    <w:rsid w:val="005837B8"/>
    <w:rsid w:val="005A0C6C"/>
    <w:rsid w:val="005A2EB7"/>
    <w:rsid w:val="005A469D"/>
    <w:rsid w:val="005B1BE9"/>
    <w:rsid w:val="005C08E5"/>
    <w:rsid w:val="005C4D8E"/>
    <w:rsid w:val="005C580F"/>
    <w:rsid w:val="005C60FC"/>
    <w:rsid w:val="005D48DA"/>
    <w:rsid w:val="005D6EE6"/>
    <w:rsid w:val="005E4F73"/>
    <w:rsid w:val="005E7666"/>
    <w:rsid w:val="005F7648"/>
    <w:rsid w:val="00603878"/>
    <w:rsid w:val="006132AB"/>
    <w:rsid w:val="00623372"/>
    <w:rsid w:val="00630C32"/>
    <w:rsid w:val="006454EA"/>
    <w:rsid w:val="006513AF"/>
    <w:rsid w:val="00652D85"/>
    <w:rsid w:val="00665994"/>
    <w:rsid w:val="006660FE"/>
    <w:rsid w:val="00666CFD"/>
    <w:rsid w:val="00675C38"/>
    <w:rsid w:val="00677381"/>
    <w:rsid w:val="006775A0"/>
    <w:rsid w:val="0068105D"/>
    <w:rsid w:val="00686590"/>
    <w:rsid w:val="006A31A3"/>
    <w:rsid w:val="006B49F8"/>
    <w:rsid w:val="006D6BDC"/>
    <w:rsid w:val="006F2826"/>
    <w:rsid w:val="006F528D"/>
    <w:rsid w:val="00714F32"/>
    <w:rsid w:val="00721C95"/>
    <w:rsid w:val="00731C37"/>
    <w:rsid w:val="007339BD"/>
    <w:rsid w:val="00735191"/>
    <w:rsid w:val="00744BFB"/>
    <w:rsid w:val="0074678E"/>
    <w:rsid w:val="00746B9E"/>
    <w:rsid w:val="00772BE0"/>
    <w:rsid w:val="0078035D"/>
    <w:rsid w:val="00780B4E"/>
    <w:rsid w:val="0078532D"/>
    <w:rsid w:val="0078598A"/>
    <w:rsid w:val="00787D62"/>
    <w:rsid w:val="007905EA"/>
    <w:rsid w:val="00797EB8"/>
    <w:rsid w:val="007A120E"/>
    <w:rsid w:val="007A56D1"/>
    <w:rsid w:val="007A6A2C"/>
    <w:rsid w:val="007B0B32"/>
    <w:rsid w:val="007B7FE9"/>
    <w:rsid w:val="007C2052"/>
    <w:rsid w:val="007E2717"/>
    <w:rsid w:val="0080553E"/>
    <w:rsid w:val="00805702"/>
    <w:rsid w:val="00807475"/>
    <w:rsid w:val="00817F03"/>
    <w:rsid w:val="00833F35"/>
    <w:rsid w:val="0083742E"/>
    <w:rsid w:val="00854245"/>
    <w:rsid w:val="00867950"/>
    <w:rsid w:val="008679A7"/>
    <w:rsid w:val="0087003E"/>
    <w:rsid w:val="00870897"/>
    <w:rsid w:val="008739B8"/>
    <w:rsid w:val="008767AF"/>
    <w:rsid w:val="00886A36"/>
    <w:rsid w:val="008A1CDD"/>
    <w:rsid w:val="008A2E13"/>
    <w:rsid w:val="008A7B46"/>
    <w:rsid w:val="008B09C9"/>
    <w:rsid w:val="008B2A4F"/>
    <w:rsid w:val="008B674E"/>
    <w:rsid w:val="008C4112"/>
    <w:rsid w:val="008D3781"/>
    <w:rsid w:val="008E06D6"/>
    <w:rsid w:val="008F3FD0"/>
    <w:rsid w:val="008F6922"/>
    <w:rsid w:val="009060BF"/>
    <w:rsid w:val="00907E0C"/>
    <w:rsid w:val="00915648"/>
    <w:rsid w:val="00917DB4"/>
    <w:rsid w:val="00921373"/>
    <w:rsid w:val="009242E0"/>
    <w:rsid w:val="00924CA5"/>
    <w:rsid w:val="009300BA"/>
    <w:rsid w:val="00940DFD"/>
    <w:rsid w:val="009444E6"/>
    <w:rsid w:val="00953940"/>
    <w:rsid w:val="00965EB1"/>
    <w:rsid w:val="0096745A"/>
    <w:rsid w:val="00970CCC"/>
    <w:rsid w:val="00987ABC"/>
    <w:rsid w:val="009A05D8"/>
    <w:rsid w:val="009A0B67"/>
    <w:rsid w:val="009A353A"/>
    <w:rsid w:val="009A60F4"/>
    <w:rsid w:val="009B3D80"/>
    <w:rsid w:val="009D70F0"/>
    <w:rsid w:val="009E0850"/>
    <w:rsid w:val="009E4D84"/>
    <w:rsid w:val="009F1B09"/>
    <w:rsid w:val="00A22659"/>
    <w:rsid w:val="00A27158"/>
    <w:rsid w:val="00A4113F"/>
    <w:rsid w:val="00A416D9"/>
    <w:rsid w:val="00A436C3"/>
    <w:rsid w:val="00A511F8"/>
    <w:rsid w:val="00A53AA0"/>
    <w:rsid w:val="00A826F8"/>
    <w:rsid w:val="00AA029F"/>
    <w:rsid w:val="00AA1A0B"/>
    <w:rsid w:val="00AA26A6"/>
    <w:rsid w:val="00AA3E02"/>
    <w:rsid w:val="00AD07EE"/>
    <w:rsid w:val="00AE1946"/>
    <w:rsid w:val="00AF2A8A"/>
    <w:rsid w:val="00B060D5"/>
    <w:rsid w:val="00B10952"/>
    <w:rsid w:val="00B12B67"/>
    <w:rsid w:val="00B16D3F"/>
    <w:rsid w:val="00B17A57"/>
    <w:rsid w:val="00B25E35"/>
    <w:rsid w:val="00B2799D"/>
    <w:rsid w:val="00B41A80"/>
    <w:rsid w:val="00B43EC0"/>
    <w:rsid w:val="00B441BA"/>
    <w:rsid w:val="00B6002C"/>
    <w:rsid w:val="00B611CA"/>
    <w:rsid w:val="00B72FA2"/>
    <w:rsid w:val="00B9491B"/>
    <w:rsid w:val="00BA0053"/>
    <w:rsid w:val="00BA5799"/>
    <w:rsid w:val="00BA6BD9"/>
    <w:rsid w:val="00BB3783"/>
    <w:rsid w:val="00BB73FB"/>
    <w:rsid w:val="00BC403D"/>
    <w:rsid w:val="00BC7E09"/>
    <w:rsid w:val="00BD2150"/>
    <w:rsid w:val="00BD47AF"/>
    <w:rsid w:val="00BE45B8"/>
    <w:rsid w:val="00C0458D"/>
    <w:rsid w:val="00C20AA0"/>
    <w:rsid w:val="00C31708"/>
    <w:rsid w:val="00C340CE"/>
    <w:rsid w:val="00C5007A"/>
    <w:rsid w:val="00C551F7"/>
    <w:rsid w:val="00C55F77"/>
    <w:rsid w:val="00C630E7"/>
    <w:rsid w:val="00C73095"/>
    <w:rsid w:val="00C77FCE"/>
    <w:rsid w:val="00C94372"/>
    <w:rsid w:val="00C9449C"/>
    <w:rsid w:val="00CA09FB"/>
    <w:rsid w:val="00CA569D"/>
    <w:rsid w:val="00CA786C"/>
    <w:rsid w:val="00CD1CE4"/>
    <w:rsid w:val="00CD2780"/>
    <w:rsid w:val="00CD2F7C"/>
    <w:rsid w:val="00CE1089"/>
    <w:rsid w:val="00CE7E66"/>
    <w:rsid w:val="00CF6CA0"/>
    <w:rsid w:val="00CF7FE2"/>
    <w:rsid w:val="00D07262"/>
    <w:rsid w:val="00D100C3"/>
    <w:rsid w:val="00D21DFE"/>
    <w:rsid w:val="00D57D57"/>
    <w:rsid w:val="00D642B8"/>
    <w:rsid w:val="00D7225F"/>
    <w:rsid w:val="00D81E3E"/>
    <w:rsid w:val="00D85BDE"/>
    <w:rsid w:val="00D955A7"/>
    <w:rsid w:val="00DA3D02"/>
    <w:rsid w:val="00DA4043"/>
    <w:rsid w:val="00DB1692"/>
    <w:rsid w:val="00DB46E8"/>
    <w:rsid w:val="00DC05B4"/>
    <w:rsid w:val="00DD329C"/>
    <w:rsid w:val="00DD5706"/>
    <w:rsid w:val="00DE38F5"/>
    <w:rsid w:val="00E02D8A"/>
    <w:rsid w:val="00E120BE"/>
    <w:rsid w:val="00E12C94"/>
    <w:rsid w:val="00E2150C"/>
    <w:rsid w:val="00E21631"/>
    <w:rsid w:val="00E3786C"/>
    <w:rsid w:val="00E56B63"/>
    <w:rsid w:val="00E83554"/>
    <w:rsid w:val="00E90A4B"/>
    <w:rsid w:val="00E9467B"/>
    <w:rsid w:val="00E96116"/>
    <w:rsid w:val="00EA6182"/>
    <w:rsid w:val="00EA61F4"/>
    <w:rsid w:val="00EA7306"/>
    <w:rsid w:val="00EC4380"/>
    <w:rsid w:val="00EC7313"/>
    <w:rsid w:val="00ED232D"/>
    <w:rsid w:val="00ED3695"/>
    <w:rsid w:val="00EE51A6"/>
    <w:rsid w:val="00EF18A4"/>
    <w:rsid w:val="00F15891"/>
    <w:rsid w:val="00F20AE7"/>
    <w:rsid w:val="00F210F1"/>
    <w:rsid w:val="00F23F0A"/>
    <w:rsid w:val="00F24609"/>
    <w:rsid w:val="00F2629A"/>
    <w:rsid w:val="00F31767"/>
    <w:rsid w:val="00F32ADC"/>
    <w:rsid w:val="00F33CA2"/>
    <w:rsid w:val="00F443FB"/>
    <w:rsid w:val="00F61453"/>
    <w:rsid w:val="00F66005"/>
    <w:rsid w:val="00F67468"/>
    <w:rsid w:val="00F72974"/>
    <w:rsid w:val="00F76C50"/>
    <w:rsid w:val="00F77AB9"/>
    <w:rsid w:val="00F82269"/>
    <w:rsid w:val="00F912A8"/>
    <w:rsid w:val="00F94A42"/>
    <w:rsid w:val="00F95762"/>
    <w:rsid w:val="00FB67B7"/>
    <w:rsid w:val="00FB6895"/>
    <w:rsid w:val="00FD476E"/>
    <w:rsid w:val="00FE2FF4"/>
    <w:rsid w:val="00FF51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4C46"/>
  <w15:chartTrackingRefBased/>
  <w15:docId w15:val="{7210A6E4-30DF-45E8-8ABD-FFF66744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9BE"/>
  </w:style>
  <w:style w:type="paragraph" w:styleId="Heading2">
    <w:name w:val="heading 2"/>
    <w:basedOn w:val="Normal"/>
    <w:link w:val="Heading2Char"/>
    <w:uiPriority w:val="9"/>
    <w:qFormat/>
    <w:rsid w:val="00EC73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B3D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3D80"/>
    <w:rPr>
      <w:sz w:val="20"/>
      <w:szCs w:val="20"/>
    </w:rPr>
  </w:style>
  <w:style w:type="character" w:styleId="EndnoteReference">
    <w:name w:val="endnote reference"/>
    <w:basedOn w:val="DefaultParagraphFont"/>
    <w:uiPriority w:val="99"/>
    <w:semiHidden/>
    <w:unhideWhenUsed/>
    <w:rsid w:val="009B3D80"/>
    <w:rPr>
      <w:vertAlign w:val="superscript"/>
    </w:rPr>
  </w:style>
  <w:style w:type="character" w:styleId="Hyperlink">
    <w:name w:val="Hyperlink"/>
    <w:basedOn w:val="DefaultParagraphFont"/>
    <w:uiPriority w:val="99"/>
    <w:unhideWhenUsed/>
    <w:rsid w:val="00924CA5"/>
    <w:rPr>
      <w:color w:val="0563C1" w:themeColor="hyperlink"/>
      <w:u w:val="single"/>
    </w:rPr>
  </w:style>
  <w:style w:type="paragraph" w:styleId="NormalWeb">
    <w:name w:val="Normal (Web)"/>
    <w:basedOn w:val="Normal"/>
    <w:uiPriority w:val="99"/>
    <w:unhideWhenUsed/>
    <w:rsid w:val="00924C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4CA5"/>
    <w:rPr>
      <w:i/>
      <w:iCs/>
    </w:rPr>
  </w:style>
  <w:style w:type="character" w:customStyle="1" w:styleId="apple-converted-space">
    <w:name w:val="apple-converted-space"/>
    <w:basedOn w:val="DefaultParagraphFont"/>
    <w:rsid w:val="00924CA5"/>
  </w:style>
  <w:style w:type="character" w:styleId="UnresolvedMention">
    <w:name w:val="Unresolved Mention"/>
    <w:basedOn w:val="DefaultParagraphFont"/>
    <w:uiPriority w:val="99"/>
    <w:semiHidden/>
    <w:unhideWhenUsed/>
    <w:rsid w:val="00BB73FB"/>
    <w:rPr>
      <w:color w:val="808080"/>
      <w:shd w:val="clear" w:color="auto" w:fill="E6E6E6"/>
    </w:rPr>
  </w:style>
  <w:style w:type="character" w:styleId="Strong">
    <w:name w:val="Strong"/>
    <w:basedOn w:val="DefaultParagraphFont"/>
    <w:uiPriority w:val="22"/>
    <w:qFormat/>
    <w:rsid w:val="00F24609"/>
    <w:rPr>
      <w:b/>
      <w:bCs/>
    </w:rPr>
  </w:style>
  <w:style w:type="character" w:styleId="FollowedHyperlink">
    <w:name w:val="FollowedHyperlink"/>
    <w:basedOn w:val="DefaultParagraphFont"/>
    <w:uiPriority w:val="99"/>
    <w:semiHidden/>
    <w:unhideWhenUsed/>
    <w:rsid w:val="00F24609"/>
    <w:rPr>
      <w:color w:val="954F72" w:themeColor="followedHyperlink"/>
      <w:u w:val="single"/>
    </w:rPr>
  </w:style>
  <w:style w:type="paragraph" w:styleId="BalloonText">
    <w:name w:val="Balloon Text"/>
    <w:basedOn w:val="Normal"/>
    <w:link w:val="BalloonTextChar"/>
    <w:uiPriority w:val="99"/>
    <w:semiHidden/>
    <w:unhideWhenUsed/>
    <w:rsid w:val="00733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9BD"/>
    <w:rPr>
      <w:rFonts w:ascii="Segoe UI" w:hAnsi="Segoe UI" w:cs="Segoe UI"/>
      <w:sz w:val="18"/>
      <w:szCs w:val="18"/>
    </w:rPr>
  </w:style>
  <w:style w:type="character" w:styleId="CommentReference">
    <w:name w:val="annotation reference"/>
    <w:basedOn w:val="DefaultParagraphFont"/>
    <w:uiPriority w:val="99"/>
    <w:semiHidden/>
    <w:unhideWhenUsed/>
    <w:rsid w:val="007A120E"/>
    <w:rPr>
      <w:sz w:val="16"/>
      <w:szCs w:val="16"/>
    </w:rPr>
  </w:style>
  <w:style w:type="paragraph" w:styleId="CommentText">
    <w:name w:val="annotation text"/>
    <w:basedOn w:val="Normal"/>
    <w:link w:val="CommentTextChar"/>
    <w:uiPriority w:val="99"/>
    <w:semiHidden/>
    <w:unhideWhenUsed/>
    <w:rsid w:val="007A120E"/>
    <w:pPr>
      <w:spacing w:line="240" w:lineRule="auto"/>
    </w:pPr>
    <w:rPr>
      <w:sz w:val="20"/>
      <w:szCs w:val="20"/>
    </w:rPr>
  </w:style>
  <w:style w:type="character" w:customStyle="1" w:styleId="CommentTextChar">
    <w:name w:val="Comment Text Char"/>
    <w:basedOn w:val="DefaultParagraphFont"/>
    <w:link w:val="CommentText"/>
    <w:uiPriority w:val="99"/>
    <w:semiHidden/>
    <w:rsid w:val="007A120E"/>
    <w:rPr>
      <w:sz w:val="20"/>
      <w:szCs w:val="20"/>
    </w:rPr>
  </w:style>
  <w:style w:type="paragraph" w:styleId="CommentSubject">
    <w:name w:val="annotation subject"/>
    <w:basedOn w:val="CommentText"/>
    <w:next w:val="CommentText"/>
    <w:link w:val="CommentSubjectChar"/>
    <w:uiPriority w:val="99"/>
    <w:semiHidden/>
    <w:unhideWhenUsed/>
    <w:rsid w:val="007A120E"/>
    <w:rPr>
      <w:b/>
      <w:bCs/>
    </w:rPr>
  </w:style>
  <w:style w:type="character" w:customStyle="1" w:styleId="CommentSubjectChar">
    <w:name w:val="Comment Subject Char"/>
    <w:basedOn w:val="CommentTextChar"/>
    <w:link w:val="CommentSubject"/>
    <w:uiPriority w:val="99"/>
    <w:semiHidden/>
    <w:rsid w:val="007A120E"/>
    <w:rPr>
      <w:b/>
      <w:bCs/>
      <w:sz w:val="20"/>
      <w:szCs w:val="20"/>
    </w:rPr>
  </w:style>
  <w:style w:type="character" w:customStyle="1" w:styleId="Heading2Char">
    <w:name w:val="Heading 2 Char"/>
    <w:basedOn w:val="DefaultParagraphFont"/>
    <w:link w:val="Heading2"/>
    <w:uiPriority w:val="9"/>
    <w:rsid w:val="00EC7313"/>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4E4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430E"/>
    <w:rPr>
      <w:sz w:val="20"/>
      <w:szCs w:val="20"/>
    </w:rPr>
  </w:style>
  <w:style w:type="character" w:styleId="FootnoteReference">
    <w:name w:val="footnote reference"/>
    <w:basedOn w:val="DefaultParagraphFont"/>
    <w:uiPriority w:val="99"/>
    <w:semiHidden/>
    <w:unhideWhenUsed/>
    <w:rsid w:val="004E43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7528">
      <w:bodyDiv w:val="1"/>
      <w:marLeft w:val="0"/>
      <w:marRight w:val="0"/>
      <w:marTop w:val="0"/>
      <w:marBottom w:val="0"/>
      <w:divBdr>
        <w:top w:val="none" w:sz="0" w:space="0" w:color="auto"/>
        <w:left w:val="none" w:sz="0" w:space="0" w:color="auto"/>
        <w:bottom w:val="none" w:sz="0" w:space="0" w:color="auto"/>
        <w:right w:val="none" w:sz="0" w:space="0" w:color="auto"/>
      </w:divBdr>
    </w:div>
    <w:div w:id="398484803">
      <w:bodyDiv w:val="1"/>
      <w:marLeft w:val="0"/>
      <w:marRight w:val="0"/>
      <w:marTop w:val="0"/>
      <w:marBottom w:val="0"/>
      <w:divBdr>
        <w:top w:val="none" w:sz="0" w:space="0" w:color="auto"/>
        <w:left w:val="none" w:sz="0" w:space="0" w:color="auto"/>
        <w:bottom w:val="none" w:sz="0" w:space="0" w:color="auto"/>
        <w:right w:val="none" w:sz="0" w:space="0" w:color="auto"/>
      </w:divBdr>
    </w:div>
    <w:div w:id="455610343">
      <w:bodyDiv w:val="1"/>
      <w:marLeft w:val="0"/>
      <w:marRight w:val="0"/>
      <w:marTop w:val="0"/>
      <w:marBottom w:val="0"/>
      <w:divBdr>
        <w:top w:val="none" w:sz="0" w:space="0" w:color="auto"/>
        <w:left w:val="none" w:sz="0" w:space="0" w:color="auto"/>
        <w:bottom w:val="none" w:sz="0" w:space="0" w:color="auto"/>
        <w:right w:val="none" w:sz="0" w:space="0" w:color="auto"/>
      </w:divBdr>
    </w:div>
    <w:div w:id="872153553">
      <w:bodyDiv w:val="1"/>
      <w:marLeft w:val="0"/>
      <w:marRight w:val="0"/>
      <w:marTop w:val="0"/>
      <w:marBottom w:val="0"/>
      <w:divBdr>
        <w:top w:val="none" w:sz="0" w:space="0" w:color="auto"/>
        <w:left w:val="none" w:sz="0" w:space="0" w:color="auto"/>
        <w:bottom w:val="none" w:sz="0" w:space="0" w:color="auto"/>
        <w:right w:val="none" w:sz="0" w:space="0" w:color="auto"/>
      </w:divBdr>
    </w:div>
    <w:div w:id="1046836861">
      <w:bodyDiv w:val="1"/>
      <w:marLeft w:val="0"/>
      <w:marRight w:val="0"/>
      <w:marTop w:val="0"/>
      <w:marBottom w:val="0"/>
      <w:divBdr>
        <w:top w:val="none" w:sz="0" w:space="0" w:color="auto"/>
        <w:left w:val="none" w:sz="0" w:space="0" w:color="auto"/>
        <w:bottom w:val="none" w:sz="0" w:space="0" w:color="auto"/>
        <w:right w:val="none" w:sz="0" w:space="0" w:color="auto"/>
      </w:divBdr>
    </w:div>
    <w:div w:id="1731924554">
      <w:bodyDiv w:val="1"/>
      <w:marLeft w:val="0"/>
      <w:marRight w:val="0"/>
      <w:marTop w:val="0"/>
      <w:marBottom w:val="0"/>
      <w:divBdr>
        <w:top w:val="none" w:sz="0" w:space="0" w:color="auto"/>
        <w:left w:val="none" w:sz="0" w:space="0" w:color="auto"/>
        <w:bottom w:val="none" w:sz="0" w:space="0" w:color="auto"/>
        <w:right w:val="none" w:sz="0" w:space="0" w:color="auto"/>
      </w:divBdr>
    </w:div>
    <w:div w:id="1867867263">
      <w:bodyDiv w:val="1"/>
      <w:marLeft w:val="0"/>
      <w:marRight w:val="0"/>
      <w:marTop w:val="0"/>
      <w:marBottom w:val="0"/>
      <w:divBdr>
        <w:top w:val="none" w:sz="0" w:space="0" w:color="auto"/>
        <w:left w:val="none" w:sz="0" w:space="0" w:color="auto"/>
        <w:bottom w:val="none" w:sz="0" w:space="0" w:color="auto"/>
        <w:right w:val="none" w:sz="0" w:space="0" w:color="auto"/>
      </w:divBdr>
    </w:div>
    <w:div w:id="1899629100">
      <w:bodyDiv w:val="1"/>
      <w:marLeft w:val="0"/>
      <w:marRight w:val="0"/>
      <w:marTop w:val="0"/>
      <w:marBottom w:val="0"/>
      <w:divBdr>
        <w:top w:val="none" w:sz="0" w:space="0" w:color="auto"/>
        <w:left w:val="none" w:sz="0" w:space="0" w:color="auto"/>
        <w:bottom w:val="none" w:sz="0" w:space="0" w:color="auto"/>
        <w:right w:val="none" w:sz="0" w:space="0" w:color="auto"/>
      </w:divBdr>
    </w:div>
    <w:div w:id="1982420846">
      <w:bodyDiv w:val="1"/>
      <w:marLeft w:val="0"/>
      <w:marRight w:val="0"/>
      <w:marTop w:val="0"/>
      <w:marBottom w:val="0"/>
      <w:divBdr>
        <w:top w:val="none" w:sz="0" w:space="0" w:color="auto"/>
        <w:left w:val="none" w:sz="0" w:space="0" w:color="auto"/>
        <w:bottom w:val="none" w:sz="0" w:space="0" w:color="auto"/>
        <w:right w:val="none" w:sz="0" w:space="0" w:color="auto"/>
      </w:divBdr>
    </w:div>
    <w:div w:id="2032561263">
      <w:bodyDiv w:val="1"/>
      <w:marLeft w:val="0"/>
      <w:marRight w:val="0"/>
      <w:marTop w:val="0"/>
      <w:marBottom w:val="0"/>
      <w:divBdr>
        <w:top w:val="none" w:sz="0" w:space="0" w:color="auto"/>
        <w:left w:val="none" w:sz="0" w:space="0" w:color="auto"/>
        <w:bottom w:val="none" w:sz="0" w:space="0" w:color="auto"/>
        <w:right w:val="none" w:sz="0" w:space="0" w:color="auto"/>
      </w:divBdr>
    </w:div>
    <w:div w:id="2083482547">
      <w:bodyDiv w:val="1"/>
      <w:marLeft w:val="0"/>
      <w:marRight w:val="0"/>
      <w:marTop w:val="0"/>
      <w:marBottom w:val="0"/>
      <w:divBdr>
        <w:top w:val="none" w:sz="0" w:space="0" w:color="auto"/>
        <w:left w:val="none" w:sz="0" w:space="0" w:color="auto"/>
        <w:bottom w:val="none" w:sz="0" w:space="0" w:color="auto"/>
        <w:right w:val="none" w:sz="0" w:space="0" w:color="auto"/>
      </w:divBdr>
    </w:div>
    <w:div w:id="21219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nytimes.com/2010/04/11/magazine/11Economy-t.html?mcubz=0" TargetMode="External"/><Relationship Id="rId3" Type="http://schemas.openxmlformats.org/officeDocument/2006/relationships/hyperlink" Target="https://jewschool.com/2017/09/80330/yom-kippur-torahfortheresistance-jewish-allyship/" TargetMode="External"/><Relationship Id="rId7" Type="http://schemas.openxmlformats.org/officeDocument/2006/relationships/hyperlink" Target="https://www.facebook.com/timothy.david.snyder/posts/1206636702716110" TargetMode="External"/><Relationship Id="rId2" Type="http://schemas.openxmlformats.org/officeDocument/2006/relationships/hyperlink" Target="https://www.cbsnews.com/news/60-minutes-trump-pence-republican-ticket/" TargetMode="External"/><Relationship Id="rId1" Type="http://schemas.openxmlformats.org/officeDocument/2006/relationships/hyperlink" Target="https://www.washingtonpost.com/news/the-fix/wp/2016/10/04/17-issues-that-donald-trump-knows-better-than-anyone-else-according-to-donald-trump/?utm_term=.96e10b7602b3" TargetMode="External"/><Relationship Id="rId6" Type="http://schemas.openxmlformats.org/officeDocument/2006/relationships/hyperlink" Target="https://www.washingtonpost.com/news/worldviews/wp/2017/09/11/what-you-learn-about-the-united-states-after-you-leave-it/?utm_term=.89b41e96c060" TargetMode="External"/><Relationship Id="rId11" Type="http://schemas.openxmlformats.org/officeDocument/2006/relationships/image" Target="media/image1.png"/><Relationship Id="rId5" Type="http://schemas.openxmlformats.org/officeDocument/2006/relationships/hyperlink" Target="https://www.theguardian.com/us-news/2017/aug/08/unlearning-the-myth-of-american-innocence?wpisrc=nl_todayworld&amp;wpmm=1" TargetMode="External"/><Relationship Id="rId10" Type="http://schemas.openxmlformats.org/officeDocument/2006/relationships/hyperlink" Target="http://www.climatesciencewatch.org/2010/05/28/text-of-remarks-by-obama-science-adviser-john-holdren-to-the-national-climate-adaptation-summit/" TargetMode="External"/><Relationship Id="rId4" Type="http://schemas.openxmlformats.org/officeDocument/2006/relationships/hyperlink" Target="https://www.vox.com/identities/2017/9/8/16270040/trump-clinton-supporters-racist" TargetMode="External"/><Relationship Id="rId9" Type="http://schemas.openxmlformats.org/officeDocument/2006/relationships/hyperlink" Target="http://topics.nytimes.com/top/reference/timestopics/organizations/h/harvard_university/index.html?inline=ny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53C4-4D43-4C53-96D6-43EE2332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dc:creator>
  <cp:keywords/>
  <dc:description/>
  <cp:lastModifiedBy>fsd</cp:lastModifiedBy>
  <cp:revision>2</cp:revision>
  <cp:lastPrinted>2017-09-20T22:33:00Z</cp:lastPrinted>
  <dcterms:created xsi:type="dcterms:W3CDTF">2017-10-03T21:37:00Z</dcterms:created>
  <dcterms:modified xsi:type="dcterms:W3CDTF">2017-10-03T21:37:00Z</dcterms:modified>
</cp:coreProperties>
</file>